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10F8" w14:textId="77777777" w:rsidR="009B3414" w:rsidRPr="00444468" w:rsidRDefault="009B3414" w:rsidP="009B3414">
      <w:pPr>
        <w:pStyle w:val="FLSHeading1Bold"/>
      </w:pPr>
      <w:r>
        <w:t>Equality Impact Assessment (EQIA) Template</w:t>
      </w:r>
    </w:p>
    <w:p w14:paraId="099EE34C" w14:textId="77777777" w:rsidR="009B3414" w:rsidRDefault="009B3414" w:rsidP="009B3414">
      <w:pPr>
        <w:pStyle w:val="FLSHeading3"/>
      </w:pPr>
      <w:r>
        <w:t>Section 1: Details of the policy/practice/project</w:t>
      </w:r>
    </w:p>
    <w:tbl>
      <w:tblPr>
        <w:tblStyle w:val="TableGrid"/>
        <w:tblW w:w="9634"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5126"/>
      </w:tblGrid>
      <w:tr w:rsidR="009B3414" w14:paraId="21F350D6" w14:textId="77777777" w:rsidTr="009B3414">
        <w:trPr>
          <w:tblHeader/>
        </w:trPr>
        <w:tc>
          <w:tcPr>
            <w:tcW w:w="4508" w:type="dxa"/>
            <w:shd w:val="clear" w:color="auto" w:fill="DBE5F1" w:themeFill="accent1" w:themeFillTint="33"/>
          </w:tcPr>
          <w:p w14:paraId="2F828EFC" w14:textId="77777777" w:rsidR="009B3414" w:rsidRPr="00165A9E" w:rsidRDefault="009B3414" w:rsidP="000A6073">
            <w:pPr>
              <w:pStyle w:val="FLSBody"/>
              <w:rPr>
                <w:b/>
              </w:rPr>
            </w:pPr>
            <w:r w:rsidRPr="00165A9E">
              <w:rPr>
                <w:b/>
              </w:rPr>
              <w:t>Information required</w:t>
            </w:r>
          </w:p>
        </w:tc>
        <w:tc>
          <w:tcPr>
            <w:tcW w:w="5126" w:type="dxa"/>
            <w:shd w:val="clear" w:color="auto" w:fill="DBE5F1" w:themeFill="accent1" w:themeFillTint="33"/>
          </w:tcPr>
          <w:p w14:paraId="3EB4321D" w14:textId="77777777" w:rsidR="009B3414" w:rsidRPr="00165A9E" w:rsidRDefault="009B3414" w:rsidP="000A6073">
            <w:pPr>
              <w:pStyle w:val="FLSBody"/>
              <w:rPr>
                <w:b/>
              </w:rPr>
            </w:pPr>
            <w:r w:rsidRPr="00165A9E">
              <w:rPr>
                <w:b/>
              </w:rPr>
              <w:t>Enter information below</w:t>
            </w:r>
          </w:p>
        </w:tc>
      </w:tr>
      <w:tr w:rsidR="009B3414" w14:paraId="4750CA40" w14:textId="77777777" w:rsidTr="009B3414">
        <w:tc>
          <w:tcPr>
            <w:tcW w:w="4508" w:type="dxa"/>
            <w:shd w:val="clear" w:color="auto" w:fill="FFFFFF" w:themeFill="background1"/>
          </w:tcPr>
          <w:p w14:paraId="0E70F477" w14:textId="77777777" w:rsidR="009B3414" w:rsidRPr="00165A9E" w:rsidRDefault="009B3414" w:rsidP="000A6073">
            <w:pPr>
              <w:pStyle w:val="FLSBody"/>
            </w:pPr>
            <w:r w:rsidRPr="00165A9E">
              <w:t>Department/Team responsible</w:t>
            </w:r>
          </w:p>
        </w:tc>
        <w:tc>
          <w:tcPr>
            <w:tcW w:w="5126" w:type="dxa"/>
          </w:tcPr>
          <w:p w14:paraId="1E5F4117" w14:textId="77777777" w:rsidR="009B3414" w:rsidRDefault="009B3414" w:rsidP="000A6073">
            <w:pPr>
              <w:pStyle w:val="FLSBody"/>
            </w:pPr>
            <w:r>
              <w:t>Visitor Services &amp; Communities</w:t>
            </w:r>
          </w:p>
        </w:tc>
      </w:tr>
      <w:tr w:rsidR="009B3414" w14:paraId="2B0975D6" w14:textId="77777777" w:rsidTr="009B3414">
        <w:tc>
          <w:tcPr>
            <w:tcW w:w="4508" w:type="dxa"/>
            <w:shd w:val="clear" w:color="auto" w:fill="FFFFFF" w:themeFill="background1"/>
          </w:tcPr>
          <w:p w14:paraId="016BCA40" w14:textId="77777777" w:rsidR="009B3414" w:rsidRPr="00165A9E" w:rsidRDefault="009B3414" w:rsidP="000A6073">
            <w:pPr>
              <w:pStyle w:val="FLSBody"/>
            </w:pPr>
            <w:r w:rsidRPr="00165A9E">
              <w:t>Name of Policy, Practice or Project being assessed</w:t>
            </w:r>
          </w:p>
        </w:tc>
        <w:tc>
          <w:tcPr>
            <w:tcW w:w="5126" w:type="dxa"/>
          </w:tcPr>
          <w:p w14:paraId="1F3ABA4A" w14:textId="77777777" w:rsidR="009B3414" w:rsidRDefault="00A0780E" w:rsidP="00A0780E">
            <w:pPr>
              <w:pStyle w:val="FLSBody"/>
            </w:pPr>
            <w:r>
              <w:t xml:space="preserve">Visitor </w:t>
            </w:r>
            <w:r w:rsidR="009B3414">
              <w:t>Strategy</w:t>
            </w:r>
          </w:p>
        </w:tc>
      </w:tr>
      <w:tr w:rsidR="009B3414" w14:paraId="5261A55A" w14:textId="77777777" w:rsidTr="009B3414">
        <w:tc>
          <w:tcPr>
            <w:tcW w:w="4508" w:type="dxa"/>
            <w:shd w:val="clear" w:color="auto" w:fill="FFFFFF" w:themeFill="background1"/>
          </w:tcPr>
          <w:p w14:paraId="24FA66A0" w14:textId="77777777" w:rsidR="009B3414" w:rsidRPr="00165A9E" w:rsidRDefault="009B3414" w:rsidP="000A6073">
            <w:pPr>
              <w:pStyle w:val="FLSBody"/>
            </w:pPr>
            <w:r w:rsidRPr="00165A9E">
              <w:t>Purpose and anticipated outcomes</w:t>
            </w:r>
          </w:p>
        </w:tc>
        <w:tc>
          <w:tcPr>
            <w:tcW w:w="5126" w:type="dxa"/>
          </w:tcPr>
          <w:p w14:paraId="353FDC15" w14:textId="77777777" w:rsidR="009B3414" w:rsidRDefault="00A0780E" w:rsidP="000A6073">
            <w:pPr>
              <w:pStyle w:val="FLSBody"/>
            </w:pPr>
            <w:r>
              <w:t>The Visitor strategy has four strategic priorities:</w:t>
            </w:r>
          </w:p>
          <w:p w14:paraId="6DEAEC8D" w14:textId="77777777" w:rsidR="00A0780E" w:rsidRDefault="00A0780E" w:rsidP="00A0780E">
            <w:pPr>
              <w:pStyle w:val="FLSBody"/>
              <w:numPr>
                <w:ilvl w:val="0"/>
                <w:numId w:val="11"/>
              </w:numPr>
            </w:pPr>
            <w:r w:rsidRPr="00A0780E">
              <w:t>Climate Change: We will ensure FLS visitor offer makes a full contribution to our national ambitions to become a Net Zero society by 2045</w:t>
            </w:r>
            <w:r>
              <w:t>.</w:t>
            </w:r>
          </w:p>
          <w:p w14:paraId="6881DA63" w14:textId="77777777" w:rsidR="00A0780E" w:rsidRDefault="00A0780E" w:rsidP="00A0780E">
            <w:pPr>
              <w:pStyle w:val="FLSBody"/>
              <w:numPr>
                <w:ilvl w:val="0"/>
                <w:numId w:val="11"/>
              </w:numPr>
            </w:pPr>
            <w:r w:rsidRPr="005A3FB4">
              <w:t>Community: We will ensure our recreation and tourism offer leads to improved community wellbeing and nurtures thriving places in Scotland</w:t>
            </w:r>
          </w:p>
          <w:p w14:paraId="58A4059E" w14:textId="77777777" w:rsidR="00A0780E" w:rsidRDefault="00A0780E" w:rsidP="00A0780E">
            <w:pPr>
              <w:pStyle w:val="FLSBody"/>
              <w:numPr>
                <w:ilvl w:val="0"/>
                <w:numId w:val="11"/>
              </w:numPr>
            </w:pPr>
            <w:r w:rsidRPr="005A3FB4">
              <w:t>Rural Economy: We will work with others to maximise the benefits of our land to  the wider economy</w:t>
            </w:r>
          </w:p>
          <w:p w14:paraId="27786FB1" w14:textId="77777777" w:rsidR="00A0780E" w:rsidRPr="00A0780E" w:rsidRDefault="00A0780E" w:rsidP="000A6073">
            <w:pPr>
              <w:pStyle w:val="FLSBody"/>
              <w:numPr>
                <w:ilvl w:val="0"/>
                <w:numId w:val="11"/>
              </w:numPr>
            </w:pPr>
            <w:r w:rsidRPr="005A3FB4">
              <w:t>Health and Education: We will work others to improve the health and education</w:t>
            </w:r>
            <w:r>
              <w:t xml:space="preserve"> of Scotland</w:t>
            </w:r>
          </w:p>
        </w:tc>
      </w:tr>
      <w:tr w:rsidR="009B3414" w14:paraId="3DDC35FF" w14:textId="77777777" w:rsidTr="009B3414">
        <w:tc>
          <w:tcPr>
            <w:tcW w:w="4508" w:type="dxa"/>
            <w:shd w:val="clear" w:color="auto" w:fill="FFFFFF" w:themeFill="background1"/>
          </w:tcPr>
          <w:p w14:paraId="0711558D" w14:textId="77777777" w:rsidR="009B3414" w:rsidRPr="00165A9E" w:rsidRDefault="009B3414" w:rsidP="000A6073">
            <w:pPr>
              <w:pStyle w:val="FLSBody"/>
            </w:pPr>
            <w:r w:rsidRPr="00165A9E">
              <w:t>Is this a new or existing Policy, Practice or Project?</w:t>
            </w:r>
          </w:p>
        </w:tc>
        <w:tc>
          <w:tcPr>
            <w:tcW w:w="5126" w:type="dxa"/>
          </w:tcPr>
          <w:p w14:paraId="3F0BAC42" w14:textId="77777777" w:rsidR="009B3414" w:rsidRDefault="009B3414" w:rsidP="000A6073">
            <w:pPr>
              <w:pStyle w:val="FLSBody"/>
            </w:pPr>
            <w:r>
              <w:t>New policy</w:t>
            </w:r>
          </w:p>
        </w:tc>
      </w:tr>
      <w:tr w:rsidR="009B3414" w14:paraId="35C135C8" w14:textId="77777777" w:rsidTr="009B3414">
        <w:tc>
          <w:tcPr>
            <w:tcW w:w="4508" w:type="dxa"/>
            <w:shd w:val="clear" w:color="auto" w:fill="FFFFFF" w:themeFill="background1"/>
          </w:tcPr>
          <w:p w14:paraId="44103F31" w14:textId="77777777" w:rsidR="009B3414" w:rsidRPr="00165A9E" w:rsidRDefault="009B3414" w:rsidP="000A6073">
            <w:pPr>
              <w:pStyle w:val="FLSBody"/>
            </w:pPr>
            <w:r w:rsidRPr="00165A9E">
              <w:t>List of participants in Equality Impact Assessment process</w:t>
            </w:r>
          </w:p>
        </w:tc>
        <w:tc>
          <w:tcPr>
            <w:tcW w:w="5126" w:type="dxa"/>
          </w:tcPr>
          <w:p w14:paraId="3E55268C" w14:textId="77777777" w:rsidR="00A0780E" w:rsidRDefault="00A0780E" w:rsidP="000A6073">
            <w:pPr>
              <w:pStyle w:val="FLSBody"/>
              <w:rPr>
                <w:lang w:val="en-GB"/>
              </w:rPr>
            </w:pPr>
            <w:r>
              <w:rPr>
                <w:lang w:val="en-GB"/>
              </w:rPr>
              <w:t>Stuart Chalmers</w:t>
            </w:r>
          </w:p>
          <w:p w14:paraId="63B4AA57" w14:textId="77777777" w:rsidR="009B3414" w:rsidRDefault="009B3414" w:rsidP="000A6073">
            <w:pPr>
              <w:pStyle w:val="FLSBody"/>
              <w:rPr>
                <w:lang w:val="en-GB"/>
              </w:rPr>
            </w:pPr>
            <w:r>
              <w:rPr>
                <w:lang w:val="en-GB"/>
              </w:rPr>
              <w:t>Rebecca Carr</w:t>
            </w:r>
            <w:r w:rsidR="00A0780E">
              <w:rPr>
                <w:lang w:val="en-GB"/>
              </w:rPr>
              <w:t xml:space="preserve"> (Data review)</w:t>
            </w:r>
          </w:p>
          <w:p w14:paraId="24F7B183" w14:textId="77777777" w:rsidR="009B3414" w:rsidRDefault="009B3414" w:rsidP="000A6073">
            <w:pPr>
              <w:pStyle w:val="FLSBody"/>
              <w:rPr>
                <w:lang w:val="en-GB"/>
              </w:rPr>
            </w:pPr>
            <w:r>
              <w:rPr>
                <w:lang w:val="en-GB"/>
              </w:rPr>
              <w:t>Craig Millar</w:t>
            </w:r>
            <w:r w:rsidR="00A0780E">
              <w:rPr>
                <w:lang w:val="en-GB"/>
              </w:rPr>
              <w:t xml:space="preserve"> (Data Review)</w:t>
            </w:r>
          </w:p>
          <w:p w14:paraId="4D61A344" w14:textId="77777777" w:rsidR="009B3414" w:rsidRPr="00410198" w:rsidRDefault="009B3414" w:rsidP="000A6073">
            <w:pPr>
              <w:pStyle w:val="FLSBody"/>
              <w:rPr>
                <w:lang w:val="en-GB"/>
              </w:rPr>
            </w:pPr>
            <w:r>
              <w:rPr>
                <w:lang w:val="en-GB"/>
              </w:rPr>
              <w:t>Leona Wilkie</w:t>
            </w:r>
          </w:p>
        </w:tc>
      </w:tr>
      <w:tr w:rsidR="009B3414" w14:paraId="61EBEB7B" w14:textId="77777777" w:rsidTr="009B3414">
        <w:tc>
          <w:tcPr>
            <w:tcW w:w="4508" w:type="dxa"/>
            <w:shd w:val="clear" w:color="auto" w:fill="FFFFFF" w:themeFill="background1"/>
          </w:tcPr>
          <w:p w14:paraId="5038F779" w14:textId="77777777" w:rsidR="009B3414" w:rsidRPr="00165A9E" w:rsidRDefault="009B3414" w:rsidP="000A6073">
            <w:pPr>
              <w:pStyle w:val="FLSBody"/>
            </w:pPr>
            <w:r w:rsidRPr="00165A9E">
              <w:t>Date Assessment started</w:t>
            </w:r>
          </w:p>
        </w:tc>
        <w:tc>
          <w:tcPr>
            <w:tcW w:w="5126" w:type="dxa"/>
          </w:tcPr>
          <w:p w14:paraId="347AB12D" w14:textId="77777777" w:rsidR="009B3414" w:rsidRDefault="00A0780E" w:rsidP="000A6073">
            <w:pPr>
              <w:pStyle w:val="FLSBody"/>
            </w:pPr>
            <w:r>
              <w:t>24 May 2022</w:t>
            </w:r>
          </w:p>
        </w:tc>
      </w:tr>
      <w:tr w:rsidR="009B3414" w14:paraId="46708692" w14:textId="77777777" w:rsidTr="009B3414">
        <w:tc>
          <w:tcPr>
            <w:tcW w:w="4508" w:type="dxa"/>
            <w:shd w:val="clear" w:color="auto" w:fill="FFFFFF" w:themeFill="background1"/>
          </w:tcPr>
          <w:p w14:paraId="32B5A93F" w14:textId="77777777" w:rsidR="009B3414" w:rsidRPr="00165A9E" w:rsidRDefault="009B3414" w:rsidP="000A6073">
            <w:pPr>
              <w:pStyle w:val="FLSBody"/>
            </w:pPr>
            <w:r w:rsidRPr="00165A9E">
              <w:t>Completion date</w:t>
            </w:r>
          </w:p>
        </w:tc>
        <w:tc>
          <w:tcPr>
            <w:tcW w:w="5126" w:type="dxa"/>
          </w:tcPr>
          <w:p w14:paraId="7E2AAE60" w14:textId="7CD67304" w:rsidR="009B3414" w:rsidRDefault="004867DD" w:rsidP="000A6073">
            <w:pPr>
              <w:pStyle w:val="FLSBody"/>
            </w:pPr>
            <w:r>
              <w:t>20 June 2022</w:t>
            </w:r>
          </w:p>
        </w:tc>
      </w:tr>
    </w:tbl>
    <w:p w14:paraId="65E765E1" w14:textId="77777777" w:rsidR="00A0780E" w:rsidRDefault="00A0780E">
      <w:r>
        <w:br w:type="page"/>
      </w:r>
    </w:p>
    <w:tbl>
      <w:tblPr>
        <w:tblStyle w:val="TableGrid"/>
        <w:tblW w:w="9634"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5126"/>
      </w:tblGrid>
      <w:tr w:rsidR="009B3414" w14:paraId="2DD73EF1" w14:textId="77777777" w:rsidTr="00397125">
        <w:trPr>
          <w:tblHeader/>
        </w:trPr>
        <w:tc>
          <w:tcPr>
            <w:tcW w:w="4508" w:type="dxa"/>
            <w:shd w:val="clear" w:color="auto" w:fill="FFFFFF" w:themeFill="background1"/>
          </w:tcPr>
          <w:p w14:paraId="793C5694" w14:textId="77777777" w:rsidR="009B3414" w:rsidRPr="00165A9E" w:rsidRDefault="009B3414" w:rsidP="000A6073">
            <w:pPr>
              <w:pStyle w:val="FLSBody"/>
            </w:pPr>
            <w:r w:rsidRPr="00165A9E">
              <w:lastRenderedPageBreak/>
              <w:t>Who is likely to be affected?</w:t>
            </w:r>
          </w:p>
          <w:p w14:paraId="1AD276E9" w14:textId="77777777" w:rsidR="009B3414" w:rsidRPr="00165A9E" w:rsidRDefault="009B3414" w:rsidP="000A6073">
            <w:pPr>
              <w:pStyle w:val="FLSBody"/>
              <w:rPr>
                <w:i/>
              </w:rPr>
            </w:pPr>
            <w:r w:rsidRPr="00165A9E">
              <w:rPr>
                <w:i/>
              </w:rPr>
              <w:t>E.g. employees, visitors, contractors, women, men, young people, older people, people with disabilities etc.</w:t>
            </w:r>
          </w:p>
        </w:tc>
        <w:tc>
          <w:tcPr>
            <w:tcW w:w="5126" w:type="dxa"/>
          </w:tcPr>
          <w:p w14:paraId="172887F6" w14:textId="77777777" w:rsidR="009B3414" w:rsidRDefault="009B3414" w:rsidP="000A6073">
            <w:pPr>
              <w:pStyle w:val="FLSBody"/>
            </w:pPr>
            <w:r>
              <w:t>All employees</w:t>
            </w:r>
          </w:p>
          <w:p w14:paraId="08F4AE81" w14:textId="77777777" w:rsidR="009B3414" w:rsidRDefault="009B3414" w:rsidP="000A6073">
            <w:pPr>
              <w:pStyle w:val="FLSBody"/>
            </w:pPr>
            <w:r>
              <w:t>All members of geographical communities near national forests land and communities of interest in Scotland</w:t>
            </w:r>
          </w:p>
        </w:tc>
      </w:tr>
    </w:tbl>
    <w:p w14:paraId="3596603E" w14:textId="77777777" w:rsidR="009B3414" w:rsidRDefault="009B3414" w:rsidP="009B3414">
      <w:pPr>
        <w:pStyle w:val="FLSHeading2"/>
      </w:pPr>
    </w:p>
    <w:p w14:paraId="64F7094E" w14:textId="77777777" w:rsidR="009B3414" w:rsidRDefault="009B3414" w:rsidP="009B3414">
      <w:pPr>
        <w:pStyle w:val="FLSHeading3"/>
      </w:pPr>
      <w:r>
        <w:t>Section 2: Collecting information</w:t>
      </w:r>
    </w:p>
    <w:p w14:paraId="742CECEB" w14:textId="77777777" w:rsidR="009B3414" w:rsidRDefault="009B3414" w:rsidP="009B3414">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9493" w:type="dxa"/>
        <w:tblLook w:val="04A0" w:firstRow="1" w:lastRow="0" w:firstColumn="1" w:lastColumn="0" w:noHBand="0" w:noVBand="1"/>
        <w:tblDescription w:val="this table is for the user to enter the details of evidence available about the needs of groups the policy, practice or project affects"/>
      </w:tblPr>
      <w:tblGrid>
        <w:gridCol w:w="6232"/>
        <w:gridCol w:w="3261"/>
      </w:tblGrid>
      <w:tr w:rsidR="009B3414" w14:paraId="185AAFED" w14:textId="77777777" w:rsidTr="009B3414">
        <w:trPr>
          <w:tblHeader/>
        </w:trPr>
        <w:tc>
          <w:tcPr>
            <w:tcW w:w="6232" w:type="dxa"/>
            <w:shd w:val="clear" w:color="auto" w:fill="DBE5F1" w:themeFill="accent1" w:themeFillTint="33"/>
          </w:tcPr>
          <w:p w14:paraId="7A89EFAD" w14:textId="77777777" w:rsidR="009B3414" w:rsidRPr="00C21B29" w:rsidRDefault="009B3414" w:rsidP="000A6073">
            <w:pPr>
              <w:pStyle w:val="FLSBody"/>
              <w:rPr>
                <w:b/>
              </w:rPr>
            </w:pPr>
            <w:r w:rsidRPr="00C21B29">
              <w:rPr>
                <w:b/>
              </w:rPr>
              <w:t>Details</w:t>
            </w:r>
          </w:p>
        </w:tc>
        <w:tc>
          <w:tcPr>
            <w:tcW w:w="3261" w:type="dxa"/>
            <w:shd w:val="clear" w:color="auto" w:fill="DBE5F1" w:themeFill="accent1" w:themeFillTint="33"/>
          </w:tcPr>
          <w:p w14:paraId="18BCA6E0" w14:textId="77777777" w:rsidR="009B3414" w:rsidRPr="00C21B29" w:rsidRDefault="009B3414" w:rsidP="000A6073">
            <w:pPr>
              <w:pStyle w:val="FLSBody"/>
              <w:rPr>
                <w:b/>
              </w:rPr>
            </w:pPr>
            <w:r w:rsidRPr="00C21B29">
              <w:rPr>
                <w:b/>
              </w:rPr>
              <w:t>Source of evidence</w:t>
            </w:r>
          </w:p>
        </w:tc>
      </w:tr>
      <w:tr w:rsidR="009B3414" w14:paraId="64FC58CA" w14:textId="77777777" w:rsidTr="009B3414">
        <w:tc>
          <w:tcPr>
            <w:tcW w:w="6232" w:type="dxa"/>
          </w:tcPr>
          <w:p w14:paraId="6A1BD4B0" w14:textId="77777777" w:rsidR="009B3414" w:rsidRPr="002B6591" w:rsidRDefault="009B3414" w:rsidP="000A6073">
            <w:pPr>
              <w:pStyle w:val="FLSBody"/>
              <w:rPr>
                <w:b/>
              </w:rPr>
            </w:pPr>
            <w:r w:rsidRPr="002B6591">
              <w:rPr>
                <w:b/>
              </w:rPr>
              <w:t xml:space="preserve">FLS Workforce Data as at </w:t>
            </w:r>
            <w:r>
              <w:rPr>
                <w:b/>
              </w:rPr>
              <w:t>December 2020</w:t>
            </w:r>
          </w:p>
          <w:p w14:paraId="48BB499D" w14:textId="77777777" w:rsidR="009B3414" w:rsidRDefault="009B3414" w:rsidP="000A6073">
            <w:pPr>
              <w:pStyle w:val="FLSBody"/>
            </w:pPr>
          </w:p>
          <w:p w14:paraId="5403F888" w14:textId="77777777" w:rsidR="009B3414" w:rsidRDefault="009B3414" w:rsidP="000A6073">
            <w:pPr>
              <w:pStyle w:val="FLSBody"/>
            </w:pPr>
            <w:r>
              <w:t>Total staff: 975</w:t>
            </w:r>
          </w:p>
          <w:p w14:paraId="376253D8" w14:textId="77777777" w:rsidR="009B3414" w:rsidRDefault="009B3414" w:rsidP="009B3414">
            <w:pPr>
              <w:pStyle w:val="FLSBody"/>
              <w:numPr>
                <w:ilvl w:val="0"/>
                <w:numId w:val="5"/>
              </w:numPr>
              <w:spacing w:after="0" w:line="240" w:lineRule="auto"/>
              <w:contextualSpacing w:val="0"/>
            </w:pPr>
            <w:r>
              <w:t>Male: 659 – 68%</w:t>
            </w:r>
          </w:p>
          <w:p w14:paraId="52376886" w14:textId="77777777" w:rsidR="009B3414" w:rsidRDefault="009B3414" w:rsidP="009B3414">
            <w:pPr>
              <w:pStyle w:val="FLSBody"/>
              <w:numPr>
                <w:ilvl w:val="0"/>
                <w:numId w:val="5"/>
              </w:numPr>
              <w:spacing w:after="0" w:line="240" w:lineRule="auto"/>
              <w:contextualSpacing w:val="0"/>
            </w:pPr>
            <w:r>
              <w:t>Female: 316 – 32%</w:t>
            </w:r>
          </w:p>
          <w:p w14:paraId="32B1BB77" w14:textId="77777777" w:rsidR="009B3414" w:rsidRDefault="009B3414" w:rsidP="009B3414">
            <w:pPr>
              <w:pStyle w:val="FLSBody"/>
              <w:numPr>
                <w:ilvl w:val="0"/>
                <w:numId w:val="5"/>
              </w:numPr>
              <w:spacing w:after="0" w:line="240" w:lineRule="auto"/>
              <w:contextualSpacing w:val="0"/>
            </w:pPr>
            <w:r>
              <w:t>Disabled: 34 – 3%</w:t>
            </w:r>
          </w:p>
          <w:p w14:paraId="67719573" w14:textId="77777777" w:rsidR="009B3414" w:rsidRDefault="009B3414" w:rsidP="009B3414">
            <w:pPr>
              <w:pStyle w:val="FLSBody"/>
              <w:numPr>
                <w:ilvl w:val="0"/>
                <w:numId w:val="5"/>
              </w:numPr>
              <w:spacing w:after="0" w:line="240" w:lineRule="auto"/>
              <w:contextualSpacing w:val="0"/>
            </w:pPr>
            <w:r>
              <w:t>Disability Not Known or Prefer not to say: 45 – 5%</w:t>
            </w:r>
          </w:p>
          <w:p w14:paraId="0B7F5916" w14:textId="77777777" w:rsidR="009B3414" w:rsidRDefault="009B3414" w:rsidP="009B3414">
            <w:pPr>
              <w:pStyle w:val="FLSBody"/>
              <w:numPr>
                <w:ilvl w:val="0"/>
                <w:numId w:val="5"/>
              </w:numPr>
              <w:spacing w:after="0" w:line="240" w:lineRule="auto"/>
              <w:contextualSpacing w:val="0"/>
            </w:pPr>
            <w:r>
              <w:t>Ethnic Minority/BAME: &lt;1%</w:t>
            </w:r>
          </w:p>
          <w:p w14:paraId="2F896195" w14:textId="77777777" w:rsidR="009B3414" w:rsidRDefault="009B3414" w:rsidP="009B3414">
            <w:pPr>
              <w:pStyle w:val="FLSBody"/>
              <w:numPr>
                <w:ilvl w:val="0"/>
                <w:numId w:val="5"/>
              </w:numPr>
              <w:spacing w:after="0" w:line="240" w:lineRule="auto"/>
              <w:contextualSpacing w:val="0"/>
            </w:pPr>
            <w:r>
              <w:t>Age Under 25yrs: 29 – 3%</w:t>
            </w:r>
          </w:p>
          <w:p w14:paraId="44715AA2" w14:textId="77777777" w:rsidR="009B3414" w:rsidRDefault="009B3414" w:rsidP="009B3414">
            <w:pPr>
              <w:pStyle w:val="FLSBody"/>
              <w:numPr>
                <w:ilvl w:val="0"/>
                <w:numId w:val="5"/>
              </w:numPr>
              <w:spacing w:after="0" w:line="240" w:lineRule="auto"/>
              <w:contextualSpacing w:val="0"/>
            </w:pPr>
            <w:r>
              <w:t>25-44 yrs: 387 – 40%</w:t>
            </w:r>
          </w:p>
          <w:p w14:paraId="4BAED9F5" w14:textId="77777777" w:rsidR="009B3414" w:rsidRDefault="009B3414" w:rsidP="009B3414">
            <w:pPr>
              <w:pStyle w:val="FLSBody"/>
              <w:numPr>
                <w:ilvl w:val="0"/>
                <w:numId w:val="5"/>
              </w:numPr>
              <w:spacing w:after="0" w:line="240" w:lineRule="auto"/>
              <w:contextualSpacing w:val="0"/>
            </w:pPr>
            <w:r>
              <w:t>45+ yrs: 559 – 57%</w:t>
            </w:r>
          </w:p>
          <w:p w14:paraId="0DEC756E" w14:textId="77777777" w:rsidR="009B3414" w:rsidRDefault="009B3414" w:rsidP="000A6073">
            <w:pPr>
              <w:pStyle w:val="FLSBody"/>
            </w:pPr>
          </w:p>
        </w:tc>
        <w:tc>
          <w:tcPr>
            <w:tcW w:w="3261" w:type="dxa"/>
          </w:tcPr>
          <w:p w14:paraId="4361C63E" w14:textId="77777777" w:rsidR="009B3414" w:rsidRDefault="009B3414" w:rsidP="000A6073">
            <w:pPr>
              <w:pStyle w:val="FLSBody"/>
            </w:pPr>
            <w:r>
              <w:t>Data extracted from i-Trent system (HR and Payroll)</w:t>
            </w:r>
          </w:p>
          <w:p w14:paraId="18FF04BA" w14:textId="77777777" w:rsidR="009B3414" w:rsidRDefault="009B3414" w:rsidP="000A6073">
            <w:pPr>
              <w:pStyle w:val="FLSBody"/>
            </w:pPr>
          </w:p>
          <w:p w14:paraId="0A6522FF" w14:textId="77777777" w:rsidR="009B3414" w:rsidRDefault="009B3414" w:rsidP="000A6073">
            <w:pPr>
              <w:pStyle w:val="FLSBody"/>
            </w:pPr>
            <w:r>
              <w:t>These figures include all contract types.</w:t>
            </w:r>
          </w:p>
        </w:tc>
      </w:tr>
      <w:tr w:rsidR="009B3414" w14:paraId="0E03D1F1" w14:textId="77777777" w:rsidTr="009B3414">
        <w:tc>
          <w:tcPr>
            <w:tcW w:w="6232" w:type="dxa"/>
          </w:tcPr>
          <w:p w14:paraId="3FE73A83" w14:textId="77777777" w:rsidR="009B3414" w:rsidRPr="002B6591" w:rsidRDefault="009B3414" w:rsidP="000A6073">
            <w:pPr>
              <w:pStyle w:val="FLSBody"/>
              <w:rPr>
                <w:b/>
              </w:rPr>
            </w:pPr>
            <w:r w:rsidRPr="002B6591">
              <w:rPr>
                <w:b/>
              </w:rPr>
              <w:t>Scotland</w:t>
            </w:r>
            <w:r>
              <w:rPr>
                <w:b/>
              </w:rPr>
              <w:t>’</w:t>
            </w:r>
            <w:r w:rsidRPr="002B6591">
              <w:rPr>
                <w:b/>
              </w:rPr>
              <w:t xml:space="preserve"> P</w:t>
            </w:r>
            <w:r>
              <w:rPr>
                <w:b/>
              </w:rPr>
              <w:t>opulation</w:t>
            </w:r>
          </w:p>
          <w:p w14:paraId="24BC9A78" w14:textId="77777777" w:rsidR="009B3414" w:rsidRDefault="009B3414" w:rsidP="000A6073">
            <w:pPr>
              <w:pStyle w:val="FLSBody"/>
            </w:pPr>
          </w:p>
          <w:p w14:paraId="727EB021" w14:textId="77777777" w:rsidR="009B3414" w:rsidRDefault="009B3414" w:rsidP="000A6073">
            <w:pPr>
              <w:pStyle w:val="FLSBody"/>
            </w:pPr>
            <w:r>
              <w:t xml:space="preserve">Total population: </w:t>
            </w:r>
            <w:r w:rsidRPr="002B6591">
              <w:t>5,295,403</w:t>
            </w:r>
          </w:p>
          <w:p w14:paraId="0137C738" w14:textId="77777777" w:rsidR="009B3414" w:rsidRDefault="009B3414" w:rsidP="000A6073">
            <w:pPr>
              <w:pStyle w:val="FLSBody"/>
              <w:ind w:left="360"/>
            </w:pPr>
          </w:p>
          <w:p w14:paraId="53E2721B" w14:textId="77777777" w:rsidR="009B3414" w:rsidRDefault="009B3414" w:rsidP="009B3414">
            <w:pPr>
              <w:pStyle w:val="FLSBody"/>
              <w:numPr>
                <w:ilvl w:val="0"/>
                <w:numId w:val="6"/>
              </w:numPr>
              <w:spacing w:after="0" w:line="240" w:lineRule="auto"/>
              <w:contextualSpacing w:val="0"/>
            </w:pPr>
            <w:r>
              <w:t>Median age: 42 years female, 40 male</w:t>
            </w:r>
          </w:p>
          <w:p w14:paraId="31404995" w14:textId="77777777" w:rsidR="009B3414" w:rsidRDefault="009B3414" w:rsidP="009B3414">
            <w:pPr>
              <w:pStyle w:val="FLSBody"/>
              <w:numPr>
                <w:ilvl w:val="0"/>
                <w:numId w:val="6"/>
              </w:numPr>
              <w:spacing w:after="0" w:line="240" w:lineRule="auto"/>
              <w:contextualSpacing w:val="0"/>
            </w:pPr>
            <w:r>
              <w:t xml:space="preserve">Age: </w:t>
            </w:r>
          </w:p>
          <w:p w14:paraId="0A539AEB" w14:textId="77777777" w:rsidR="009B3414" w:rsidRDefault="009B3414" w:rsidP="009B3414">
            <w:pPr>
              <w:pStyle w:val="FLSBody"/>
              <w:numPr>
                <w:ilvl w:val="1"/>
                <w:numId w:val="6"/>
              </w:numPr>
              <w:spacing w:after="0" w:line="240" w:lineRule="auto"/>
              <w:contextualSpacing w:val="0"/>
            </w:pPr>
            <w:r>
              <w:t xml:space="preserve">Under 16 17.3%, </w:t>
            </w:r>
          </w:p>
          <w:p w14:paraId="446AEF47" w14:textId="77777777" w:rsidR="009B3414" w:rsidRDefault="009B3414" w:rsidP="009B3414">
            <w:pPr>
              <w:pStyle w:val="FLSBody"/>
              <w:numPr>
                <w:ilvl w:val="1"/>
                <w:numId w:val="6"/>
              </w:numPr>
              <w:spacing w:after="0" w:line="240" w:lineRule="auto"/>
              <w:contextualSpacing w:val="0"/>
            </w:pPr>
            <w:r>
              <w:t>65 and over 16.8%</w:t>
            </w:r>
          </w:p>
          <w:p w14:paraId="556A62B0" w14:textId="77777777" w:rsidR="009B3414" w:rsidRDefault="009B3414" w:rsidP="009B3414">
            <w:pPr>
              <w:pStyle w:val="FLSBody"/>
              <w:numPr>
                <w:ilvl w:val="0"/>
                <w:numId w:val="6"/>
              </w:numPr>
              <w:spacing w:after="0" w:line="240" w:lineRule="auto"/>
              <w:contextualSpacing w:val="0"/>
            </w:pPr>
            <w:r>
              <w:t>Long term health problem or disability: 20%</w:t>
            </w:r>
          </w:p>
          <w:p w14:paraId="6D58E95A" w14:textId="77777777" w:rsidR="009B3414" w:rsidRDefault="009B3414" w:rsidP="009B3414">
            <w:pPr>
              <w:pStyle w:val="FLSBody"/>
              <w:numPr>
                <w:ilvl w:val="0"/>
                <w:numId w:val="6"/>
              </w:numPr>
              <w:spacing w:after="0" w:line="240" w:lineRule="auto"/>
              <w:contextualSpacing w:val="0"/>
            </w:pPr>
            <w:r>
              <w:t xml:space="preserve">Marital status: </w:t>
            </w:r>
          </w:p>
          <w:p w14:paraId="06FD25B9" w14:textId="77777777" w:rsidR="009B3414" w:rsidRDefault="009B3414" w:rsidP="009B3414">
            <w:pPr>
              <w:pStyle w:val="FLSBody"/>
              <w:numPr>
                <w:ilvl w:val="1"/>
                <w:numId w:val="6"/>
              </w:numPr>
              <w:spacing w:after="0" w:line="240" w:lineRule="auto"/>
              <w:contextualSpacing w:val="0"/>
            </w:pPr>
            <w:r>
              <w:t>Married or in a Civil Partnership: 45.4%</w:t>
            </w:r>
          </w:p>
          <w:p w14:paraId="389CDFC8" w14:textId="77777777" w:rsidR="009B3414" w:rsidRDefault="009B3414" w:rsidP="009B3414">
            <w:pPr>
              <w:pStyle w:val="FLSBody"/>
              <w:numPr>
                <w:ilvl w:val="1"/>
                <w:numId w:val="6"/>
              </w:numPr>
              <w:spacing w:after="0" w:line="240" w:lineRule="auto"/>
              <w:contextualSpacing w:val="0"/>
            </w:pPr>
            <w:r>
              <w:t xml:space="preserve">Single: 35.4% </w:t>
            </w:r>
          </w:p>
          <w:p w14:paraId="7541D09F" w14:textId="77777777" w:rsidR="009B3414" w:rsidRDefault="009B3414" w:rsidP="009B3414">
            <w:pPr>
              <w:pStyle w:val="FLSBody"/>
              <w:numPr>
                <w:ilvl w:val="0"/>
                <w:numId w:val="6"/>
              </w:numPr>
              <w:spacing w:after="0" w:line="240" w:lineRule="auto"/>
              <w:contextualSpacing w:val="0"/>
            </w:pPr>
            <w:r>
              <w:t xml:space="preserve">Race: </w:t>
            </w:r>
          </w:p>
          <w:p w14:paraId="78ED6336" w14:textId="77777777" w:rsidR="009B3414" w:rsidRDefault="009B3414" w:rsidP="009B3414">
            <w:pPr>
              <w:pStyle w:val="FLSBody"/>
              <w:numPr>
                <w:ilvl w:val="1"/>
                <w:numId w:val="6"/>
              </w:numPr>
              <w:spacing w:after="0" w:line="240" w:lineRule="auto"/>
              <w:contextualSpacing w:val="0"/>
            </w:pPr>
            <w:r>
              <w:t>White Scottish, Other British 91.9%</w:t>
            </w:r>
          </w:p>
          <w:p w14:paraId="46040DC5" w14:textId="77777777" w:rsidR="009B3414" w:rsidRDefault="009B3414" w:rsidP="009B3414">
            <w:pPr>
              <w:pStyle w:val="FLSBody"/>
              <w:numPr>
                <w:ilvl w:val="1"/>
                <w:numId w:val="6"/>
              </w:numPr>
              <w:spacing w:after="0" w:line="240" w:lineRule="auto"/>
              <w:contextualSpacing w:val="0"/>
            </w:pPr>
            <w:r>
              <w:t xml:space="preserve">White – other 4.2% </w:t>
            </w:r>
          </w:p>
          <w:p w14:paraId="249121D9" w14:textId="77777777" w:rsidR="009B3414" w:rsidRDefault="009B3414" w:rsidP="009B3414">
            <w:pPr>
              <w:pStyle w:val="FLSBody"/>
              <w:numPr>
                <w:ilvl w:val="1"/>
                <w:numId w:val="6"/>
              </w:numPr>
              <w:spacing w:after="0" w:line="240" w:lineRule="auto"/>
              <w:contextualSpacing w:val="0"/>
            </w:pPr>
            <w:r>
              <w:t>Asian, Asian Scottish, Asian British 2.3%</w:t>
            </w:r>
          </w:p>
          <w:p w14:paraId="6ECC4F28" w14:textId="77777777" w:rsidR="009B3414" w:rsidRDefault="009B3414" w:rsidP="009B3414">
            <w:pPr>
              <w:pStyle w:val="FLSBody"/>
              <w:numPr>
                <w:ilvl w:val="1"/>
                <w:numId w:val="6"/>
              </w:numPr>
              <w:spacing w:after="0" w:line="240" w:lineRule="auto"/>
              <w:contextualSpacing w:val="0"/>
            </w:pPr>
            <w:r>
              <w:t>Other ethnic groups 1.7%</w:t>
            </w:r>
          </w:p>
          <w:p w14:paraId="2F059CC1" w14:textId="77777777" w:rsidR="009B3414" w:rsidRDefault="009B3414" w:rsidP="009B3414">
            <w:pPr>
              <w:pStyle w:val="FLSBody"/>
              <w:numPr>
                <w:ilvl w:val="0"/>
                <w:numId w:val="6"/>
              </w:numPr>
              <w:spacing w:after="0" w:line="240" w:lineRule="auto"/>
              <w:contextualSpacing w:val="0"/>
            </w:pPr>
            <w:r>
              <w:t>Sex: 51.5% Female, 48.5% Male</w:t>
            </w:r>
          </w:p>
          <w:p w14:paraId="055B6F42" w14:textId="77777777" w:rsidR="009B3414" w:rsidRDefault="009B3414" w:rsidP="009B3414">
            <w:pPr>
              <w:pStyle w:val="FLSBody"/>
              <w:numPr>
                <w:ilvl w:val="0"/>
                <w:numId w:val="6"/>
              </w:numPr>
              <w:spacing w:after="0" w:line="240" w:lineRule="auto"/>
              <w:contextualSpacing w:val="0"/>
            </w:pPr>
            <w:r>
              <w:lastRenderedPageBreak/>
              <w:t>Health</w:t>
            </w:r>
          </w:p>
          <w:p w14:paraId="1FC7F3F8" w14:textId="77777777" w:rsidR="009B3414" w:rsidRDefault="009B3414" w:rsidP="009B3414">
            <w:pPr>
              <w:pStyle w:val="FLSBody"/>
              <w:numPr>
                <w:ilvl w:val="1"/>
                <w:numId w:val="6"/>
              </w:numPr>
              <w:spacing w:after="0" w:line="240" w:lineRule="auto"/>
              <w:contextualSpacing w:val="0"/>
            </w:pPr>
            <w:r>
              <w:t>Activities limited by long-term health problem or disability 19.6%</w:t>
            </w:r>
          </w:p>
          <w:p w14:paraId="54E74563" w14:textId="77777777" w:rsidR="009B3414" w:rsidRDefault="009B3414" w:rsidP="009B3414">
            <w:pPr>
              <w:pStyle w:val="FLSBody"/>
              <w:numPr>
                <w:ilvl w:val="1"/>
                <w:numId w:val="6"/>
              </w:numPr>
              <w:spacing w:after="0" w:line="240" w:lineRule="auto"/>
              <w:contextualSpacing w:val="0"/>
            </w:pPr>
            <w:r>
              <w:t>Long-term health condition 29.9%</w:t>
            </w:r>
          </w:p>
          <w:p w14:paraId="475DCE11" w14:textId="77777777" w:rsidR="009B3414" w:rsidRDefault="009B3414" w:rsidP="009B3414">
            <w:pPr>
              <w:pStyle w:val="FLSBody"/>
              <w:numPr>
                <w:ilvl w:val="2"/>
                <w:numId w:val="6"/>
              </w:numPr>
              <w:spacing w:after="0" w:line="240" w:lineRule="auto"/>
              <w:contextualSpacing w:val="0"/>
            </w:pPr>
            <w:r>
              <w:t>Deafness or partial hearing loss 6.6%</w:t>
            </w:r>
          </w:p>
          <w:p w14:paraId="74B7399D" w14:textId="77777777" w:rsidR="009B3414" w:rsidRDefault="009B3414" w:rsidP="009B3414">
            <w:pPr>
              <w:pStyle w:val="FLSBody"/>
              <w:numPr>
                <w:ilvl w:val="2"/>
                <w:numId w:val="6"/>
              </w:numPr>
              <w:spacing w:after="0" w:line="240" w:lineRule="auto"/>
              <w:contextualSpacing w:val="0"/>
            </w:pPr>
            <w:r>
              <w:t>Blindness or partial sight loss 2.4%</w:t>
            </w:r>
          </w:p>
          <w:p w14:paraId="342A3B44" w14:textId="77777777" w:rsidR="009B3414" w:rsidRDefault="009B3414" w:rsidP="009B3414">
            <w:pPr>
              <w:pStyle w:val="FLSBody"/>
              <w:numPr>
                <w:ilvl w:val="2"/>
                <w:numId w:val="6"/>
              </w:numPr>
              <w:spacing w:after="0" w:line="240" w:lineRule="auto"/>
              <w:contextualSpacing w:val="0"/>
            </w:pPr>
            <w:r>
              <w:t>Mental health condition 4.4%</w:t>
            </w:r>
          </w:p>
          <w:p w14:paraId="533063AA" w14:textId="77777777" w:rsidR="009B3414" w:rsidRDefault="009B3414" w:rsidP="000A6073">
            <w:pPr>
              <w:pStyle w:val="FLSBody"/>
            </w:pPr>
          </w:p>
        </w:tc>
        <w:tc>
          <w:tcPr>
            <w:tcW w:w="3261" w:type="dxa"/>
          </w:tcPr>
          <w:p w14:paraId="026C40EF" w14:textId="77777777" w:rsidR="009B3414" w:rsidRDefault="009B3414" w:rsidP="000A6073">
            <w:pPr>
              <w:pStyle w:val="FLSBody"/>
            </w:pPr>
            <w:r>
              <w:lastRenderedPageBreak/>
              <w:t>2011 Census Scotland data</w:t>
            </w:r>
          </w:p>
        </w:tc>
      </w:tr>
      <w:tr w:rsidR="009B3414" w14:paraId="223FA123" w14:textId="77777777" w:rsidTr="009B3414">
        <w:tc>
          <w:tcPr>
            <w:tcW w:w="6232" w:type="dxa"/>
          </w:tcPr>
          <w:p w14:paraId="4399B81C" w14:textId="77777777" w:rsidR="009B3414" w:rsidRPr="002B6591" w:rsidRDefault="009B3414" w:rsidP="000A6073">
            <w:pPr>
              <w:pStyle w:val="FLSBody"/>
              <w:rPr>
                <w:b/>
              </w:rPr>
            </w:pPr>
            <w:r w:rsidRPr="002B6591">
              <w:rPr>
                <w:b/>
              </w:rPr>
              <w:t>Poverty and Income Inequality</w:t>
            </w:r>
          </w:p>
          <w:p w14:paraId="7B38E56E" w14:textId="77777777" w:rsidR="009B3414" w:rsidRDefault="009B3414" w:rsidP="009B3414">
            <w:pPr>
              <w:pStyle w:val="FLSBody"/>
              <w:numPr>
                <w:ilvl w:val="0"/>
                <w:numId w:val="7"/>
              </w:numPr>
              <w:spacing w:after="0" w:line="240" w:lineRule="auto"/>
              <w:contextualSpacing w:val="0"/>
            </w:pPr>
            <w:r w:rsidRPr="002B6591">
              <w:t xml:space="preserve">Living in relative poverty after housing costs </w:t>
            </w:r>
          </w:p>
          <w:p w14:paraId="50C6B64E" w14:textId="77777777" w:rsidR="009B3414" w:rsidRDefault="009B3414" w:rsidP="009B3414">
            <w:pPr>
              <w:pStyle w:val="FLSBody"/>
              <w:numPr>
                <w:ilvl w:val="1"/>
                <w:numId w:val="7"/>
              </w:numPr>
              <w:spacing w:after="0" w:line="240" w:lineRule="auto"/>
              <w:contextualSpacing w:val="0"/>
            </w:pPr>
            <w:r>
              <w:t xml:space="preserve">All individuals </w:t>
            </w:r>
            <w:r w:rsidRPr="002B6591">
              <w:t>19%</w:t>
            </w:r>
          </w:p>
          <w:p w14:paraId="724CA639" w14:textId="77777777" w:rsidR="009B3414" w:rsidRDefault="009B3414" w:rsidP="009B3414">
            <w:pPr>
              <w:pStyle w:val="FLSBody"/>
              <w:numPr>
                <w:ilvl w:val="1"/>
                <w:numId w:val="7"/>
              </w:numPr>
              <w:spacing w:after="0" w:line="240" w:lineRule="auto"/>
              <w:contextualSpacing w:val="0"/>
            </w:pPr>
            <w:r>
              <w:t>Working age 19%</w:t>
            </w:r>
          </w:p>
          <w:p w14:paraId="0191DB63" w14:textId="77777777" w:rsidR="009B3414" w:rsidRDefault="009B3414" w:rsidP="009B3414">
            <w:pPr>
              <w:pStyle w:val="FLSBody"/>
              <w:numPr>
                <w:ilvl w:val="0"/>
                <w:numId w:val="7"/>
              </w:numPr>
              <w:spacing w:after="0" w:line="240" w:lineRule="auto"/>
              <w:contextualSpacing w:val="0"/>
            </w:pPr>
            <w:r>
              <w:t>Child poverty after housing costs 24%</w:t>
            </w:r>
          </w:p>
          <w:p w14:paraId="539A100C" w14:textId="77777777" w:rsidR="009B3414" w:rsidRDefault="009B3414" w:rsidP="009B3414">
            <w:pPr>
              <w:pStyle w:val="FLSBody"/>
              <w:numPr>
                <w:ilvl w:val="0"/>
                <w:numId w:val="7"/>
              </w:numPr>
              <w:spacing w:after="0" w:line="240" w:lineRule="auto"/>
              <w:contextualSpacing w:val="0"/>
            </w:pPr>
            <w:r>
              <w:t>Relative poverty by race</w:t>
            </w:r>
          </w:p>
          <w:p w14:paraId="58668735" w14:textId="77777777" w:rsidR="009B3414" w:rsidRDefault="009B3414" w:rsidP="009B3414">
            <w:pPr>
              <w:pStyle w:val="FLSBody"/>
              <w:numPr>
                <w:ilvl w:val="1"/>
                <w:numId w:val="7"/>
              </w:numPr>
              <w:spacing w:after="0" w:line="240" w:lineRule="auto"/>
              <w:contextualSpacing w:val="0"/>
            </w:pPr>
            <w:r>
              <w:t>Asian and Asian British 41%</w:t>
            </w:r>
          </w:p>
          <w:p w14:paraId="705DE24E" w14:textId="77777777" w:rsidR="009B3414" w:rsidRDefault="009B3414" w:rsidP="009B3414">
            <w:pPr>
              <w:pStyle w:val="FLSBody"/>
              <w:numPr>
                <w:ilvl w:val="1"/>
                <w:numId w:val="7"/>
              </w:numPr>
              <w:spacing w:after="0" w:line="240" w:lineRule="auto"/>
              <w:contextualSpacing w:val="0"/>
            </w:pPr>
            <w:r>
              <w:t>Mixed, Black and Other 43%</w:t>
            </w:r>
          </w:p>
          <w:p w14:paraId="5CBFB34F" w14:textId="77777777" w:rsidR="009B3414" w:rsidRDefault="009B3414" w:rsidP="009B3414">
            <w:pPr>
              <w:pStyle w:val="FLSBody"/>
              <w:numPr>
                <w:ilvl w:val="0"/>
                <w:numId w:val="7"/>
              </w:numPr>
              <w:spacing w:after="0" w:line="240" w:lineRule="auto"/>
              <w:contextualSpacing w:val="0"/>
            </w:pPr>
            <w:r>
              <w:t>Income inequality before housing costs</w:t>
            </w:r>
          </w:p>
          <w:p w14:paraId="414EC9F9" w14:textId="77777777" w:rsidR="009B3414" w:rsidRDefault="009B3414" w:rsidP="009B3414">
            <w:pPr>
              <w:pStyle w:val="FLSBody"/>
              <w:numPr>
                <w:ilvl w:val="1"/>
                <w:numId w:val="7"/>
              </w:numPr>
              <w:spacing w:after="0" w:line="240" w:lineRule="auto"/>
              <w:contextualSpacing w:val="0"/>
            </w:pPr>
            <w:r>
              <w:t>Palma ratio 121%</w:t>
            </w:r>
          </w:p>
          <w:p w14:paraId="06A71AFF" w14:textId="77777777" w:rsidR="009B3414" w:rsidRPr="002B6591" w:rsidRDefault="009B3414" w:rsidP="009B3414">
            <w:pPr>
              <w:pStyle w:val="FLSBody"/>
              <w:numPr>
                <w:ilvl w:val="1"/>
                <w:numId w:val="7"/>
              </w:numPr>
              <w:spacing w:after="0" w:line="240" w:lineRule="auto"/>
              <w:contextualSpacing w:val="0"/>
            </w:pPr>
            <w:r>
              <w:t>Gini coefficient 32%</w:t>
            </w:r>
          </w:p>
          <w:p w14:paraId="53C34B54" w14:textId="77777777" w:rsidR="009B3414" w:rsidRPr="002B6591" w:rsidRDefault="009B3414" w:rsidP="000A6073">
            <w:pPr>
              <w:pStyle w:val="FLSBody"/>
              <w:rPr>
                <w:b/>
              </w:rPr>
            </w:pPr>
          </w:p>
        </w:tc>
        <w:tc>
          <w:tcPr>
            <w:tcW w:w="3261" w:type="dxa"/>
          </w:tcPr>
          <w:p w14:paraId="062DB32E" w14:textId="77777777" w:rsidR="009B3414" w:rsidRDefault="009B3414" w:rsidP="000A6073">
            <w:pPr>
              <w:pStyle w:val="FLSBody"/>
            </w:pPr>
            <w:r w:rsidRPr="002B6591">
              <w:t>Poverty and Income Inequality in Scotland 2017-20</w:t>
            </w:r>
          </w:p>
        </w:tc>
      </w:tr>
      <w:tr w:rsidR="009B3414" w14:paraId="27040D10" w14:textId="77777777" w:rsidTr="009B3414">
        <w:tc>
          <w:tcPr>
            <w:tcW w:w="6232" w:type="dxa"/>
          </w:tcPr>
          <w:p w14:paraId="7E1582BE" w14:textId="77777777" w:rsidR="009B3414" w:rsidRDefault="009B3414" w:rsidP="000A6073">
            <w:pPr>
              <w:pStyle w:val="FLSBody"/>
              <w:rPr>
                <w:b/>
              </w:rPr>
            </w:pPr>
            <w:r>
              <w:rPr>
                <w:b/>
              </w:rPr>
              <w:t>Rural Scotland</w:t>
            </w:r>
          </w:p>
          <w:p w14:paraId="1A45BAB9" w14:textId="77777777" w:rsidR="009B3414" w:rsidRDefault="009B3414" w:rsidP="000A6073">
            <w:pPr>
              <w:pStyle w:val="FLSBody"/>
              <w:rPr>
                <w:b/>
              </w:rPr>
            </w:pPr>
          </w:p>
          <w:p w14:paraId="0018FCE4" w14:textId="77777777" w:rsidR="009B3414" w:rsidRDefault="009B3414" w:rsidP="000A6073">
            <w:pPr>
              <w:pStyle w:val="FLSBody"/>
            </w:pPr>
            <w:r>
              <w:t>Most of Scotland’s national forests and land is in areas defined as accessible rural or remote rural (70% of Scotland’s land area). 17% of people live in rural areas. Key demographics (figures for all Scotland in brackets):</w:t>
            </w:r>
          </w:p>
          <w:p w14:paraId="59AA5459" w14:textId="77777777" w:rsidR="009B3414" w:rsidRDefault="009B3414" w:rsidP="000A6073">
            <w:pPr>
              <w:pStyle w:val="FLSBody"/>
            </w:pPr>
          </w:p>
          <w:p w14:paraId="7672C9E6" w14:textId="77777777" w:rsidR="009B3414" w:rsidRDefault="009B3414" w:rsidP="009B3414">
            <w:pPr>
              <w:pStyle w:val="FLSBody"/>
              <w:numPr>
                <w:ilvl w:val="0"/>
                <w:numId w:val="8"/>
              </w:numPr>
              <w:spacing w:after="0" w:line="240" w:lineRule="auto"/>
              <w:contextualSpacing w:val="0"/>
            </w:pPr>
            <w:r>
              <w:t>Age: 23% over 65 (19%)</w:t>
            </w:r>
          </w:p>
          <w:p w14:paraId="2CB875CA" w14:textId="77777777" w:rsidR="009B3414" w:rsidRDefault="009B3414" w:rsidP="009B3414">
            <w:pPr>
              <w:pStyle w:val="FLSBody"/>
              <w:numPr>
                <w:ilvl w:val="0"/>
                <w:numId w:val="8"/>
              </w:numPr>
              <w:spacing w:after="0" w:line="240" w:lineRule="auto"/>
              <w:contextualSpacing w:val="0"/>
            </w:pPr>
            <w:r>
              <w:t>LGBTI: 1 to 1.9% identify as LGBO (2.9%)</w:t>
            </w:r>
          </w:p>
          <w:p w14:paraId="3B8B9C53" w14:textId="77777777" w:rsidR="009B3414" w:rsidRDefault="009B3414" w:rsidP="009B3414">
            <w:pPr>
              <w:pStyle w:val="FLSBody"/>
              <w:numPr>
                <w:ilvl w:val="0"/>
                <w:numId w:val="8"/>
              </w:numPr>
              <w:spacing w:after="0" w:line="240" w:lineRule="auto"/>
              <w:contextualSpacing w:val="0"/>
            </w:pPr>
            <w:r>
              <w:t>Disability: “</w:t>
            </w:r>
            <w:r w:rsidRPr="002C5B70">
              <w:t>roughly equal proportions of disabled people</w:t>
            </w:r>
            <w:r>
              <w:t xml:space="preserve"> (30%) in urban and rural areas”</w:t>
            </w:r>
          </w:p>
          <w:p w14:paraId="75F9031A" w14:textId="77777777" w:rsidR="009B3414" w:rsidRDefault="009B3414" w:rsidP="009B3414">
            <w:pPr>
              <w:pStyle w:val="FLSBody"/>
              <w:numPr>
                <w:ilvl w:val="0"/>
                <w:numId w:val="8"/>
              </w:numPr>
              <w:spacing w:after="0" w:line="240" w:lineRule="auto"/>
              <w:contextualSpacing w:val="0"/>
            </w:pPr>
            <w:r>
              <w:t xml:space="preserve">Ethnic minorities: </w:t>
            </w:r>
          </w:p>
          <w:p w14:paraId="6CF8EC50" w14:textId="77777777" w:rsidR="009B3414" w:rsidRDefault="009B3414" w:rsidP="009B3414">
            <w:pPr>
              <w:pStyle w:val="FLSBody"/>
              <w:numPr>
                <w:ilvl w:val="1"/>
                <w:numId w:val="8"/>
              </w:numPr>
              <w:spacing w:after="0" w:line="240" w:lineRule="auto"/>
              <w:contextualSpacing w:val="0"/>
            </w:pPr>
            <w:r>
              <w:t>0.4% Asian, Asian Scottish or Asian British (2.9%)</w:t>
            </w:r>
          </w:p>
          <w:p w14:paraId="248E9A3F" w14:textId="77777777" w:rsidR="009B3414" w:rsidRDefault="009B3414" w:rsidP="009B3414">
            <w:pPr>
              <w:pStyle w:val="FLSBody"/>
              <w:numPr>
                <w:ilvl w:val="1"/>
                <w:numId w:val="8"/>
              </w:numPr>
              <w:spacing w:after="0" w:line="240" w:lineRule="auto"/>
              <w:contextualSpacing w:val="0"/>
            </w:pPr>
            <w:r>
              <w:t>0.6% A</w:t>
            </w:r>
            <w:r w:rsidRPr="002C5B70">
              <w:t>ll other ethnic groups (includes categories within 'Mixed or Multiple Ethnic Group', ‘African’, ‘Caribbean or Black’, and ‘Other Ethnic Group’)</w:t>
            </w:r>
            <w:r>
              <w:t xml:space="preserve"> (1.8%)</w:t>
            </w:r>
          </w:p>
          <w:p w14:paraId="0DC02CFF" w14:textId="77777777" w:rsidR="009B3414" w:rsidRDefault="009B3414" w:rsidP="000A6073">
            <w:pPr>
              <w:pStyle w:val="FLSBody"/>
            </w:pPr>
          </w:p>
          <w:p w14:paraId="208AD867" w14:textId="77777777" w:rsidR="009B3414" w:rsidRDefault="009B3414" w:rsidP="000A6073">
            <w:pPr>
              <w:pStyle w:val="FLSBody"/>
            </w:pPr>
            <w:r>
              <w:t>Additionally people in rural Scotland are more likely to volunteer (33%) than in the rest of Scotland (25%); and more assets are in community ownership (80% of community ownership) than in the rest of Scotland (20%).</w:t>
            </w:r>
          </w:p>
          <w:p w14:paraId="099CAFE1" w14:textId="77777777" w:rsidR="009B3414" w:rsidRPr="002C5B70" w:rsidRDefault="009B3414" w:rsidP="000A6073">
            <w:pPr>
              <w:pStyle w:val="FLSBody"/>
            </w:pPr>
          </w:p>
        </w:tc>
        <w:tc>
          <w:tcPr>
            <w:tcW w:w="3261" w:type="dxa"/>
          </w:tcPr>
          <w:p w14:paraId="5B13F0A7" w14:textId="77777777" w:rsidR="009B3414" w:rsidRPr="002B6591" w:rsidRDefault="009B3414" w:rsidP="000A6073">
            <w:pPr>
              <w:pStyle w:val="FLSBody"/>
            </w:pPr>
            <w:hyperlink r:id="rId8" w:history="1">
              <w:r w:rsidRPr="002C5B70">
                <w:rPr>
                  <w:rStyle w:val="Hyperlink"/>
                </w:rPr>
                <w:t>Inclusive participation in rural Scotland: research report</w:t>
              </w:r>
            </w:hyperlink>
            <w:r>
              <w:t>, 2021</w:t>
            </w:r>
          </w:p>
        </w:tc>
      </w:tr>
      <w:tr w:rsidR="009B3414" w14:paraId="531E5569" w14:textId="77777777" w:rsidTr="009B3414">
        <w:tc>
          <w:tcPr>
            <w:tcW w:w="6232" w:type="dxa"/>
          </w:tcPr>
          <w:p w14:paraId="6175E2D8" w14:textId="77777777" w:rsidR="009B3414" w:rsidRDefault="009B3414" w:rsidP="000A6073">
            <w:pPr>
              <w:pStyle w:val="FLSBody"/>
            </w:pPr>
            <w:r>
              <w:lastRenderedPageBreak/>
              <w:t>The p</w:t>
            </w:r>
            <w:r w:rsidRPr="00AC2FD3">
              <w:t xml:space="preserve">roportion of adults who visit the outdoors for leisure or recreation by population group </w:t>
            </w:r>
            <w:r>
              <w:t xml:space="preserve">in </w:t>
            </w:r>
            <w:r w:rsidRPr="00AC2FD3">
              <w:t xml:space="preserve">2017/18 </w:t>
            </w:r>
            <w:r>
              <w:t>was 82%. Under-represented groups are:</w:t>
            </w:r>
          </w:p>
          <w:p w14:paraId="028C75FA" w14:textId="77777777" w:rsidR="009B3414" w:rsidRPr="00AC2FD3" w:rsidRDefault="009B3414" w:rsidP="009B3414">
            <w:pPr>
              <w:pStyle w:val="FLSBody"/>
              <w:numPr>
                <w:ilvl w:val="0"/>
                <w:numId w:val="9"/>
              </w:numPr>
              <w:spacing w:after="0" w:line="240" w:lineRule="auto"/>
              <w:contextualSpacing w:val="0"/>
              <w:rPr>
                <w:b/>
              </w:rPr>
            </w:pPr>
            <w:r>
              <w:t>those in the 15% most deprived areas (73%)</w:t>
            </w:r>
          </w:p>
          <w:p w14:paraId="6196B4CF" w14:textId="77777777" w:rsidR="009B3414" w:rsidRPr="00AC2FD3" w:rsidRDefault="009B3414" w:rsidP="009B3414">
            <w:pPr>
              <w:pStyle w:val="FLSBody"/>
              <w:numPr>
                <w:ilvl w:val="0"/>
                <w:numId w:val="9"/>
              </w:numPr>
              <w:spacing w:after="0" w:line="240" w:lineRule="auto"/>
              <w:contextualSpacing w:val="0"/>
              <w:rPr>
                <w:b/>
              </w:rPr>
            </w:pPr>
            <w:r>
              <w:t>aged 55 or over (73%)</w:t>
            </w:r>
          </w:p>
          <w:p w14:paraId="6DA363DB" w14:textId="77777777" w:rsidR="009B3414" w:rsidRPr="00AC2FD3" w:rsidRDefault="009B3414" w:rsidP="009B3414">
            <w:pPr>
              <w:pStyle w:val="FLSBody"/>
              <w:numPr>
                <w:ilvl w:val="0"/>
                <w:numId w:val="9"/>
              </w:numPr>
              <w:spacing w:after="0" w:line="240" w:lineRule="auto"/>
              <w:contextualSpacing w:val="0"/>
              <w:rPr>
                <w:b/>
              </w:rPr>
            </w:pPr>
            <w:r>
              <w:t>those with a long-term limiting disability or illness (63%) or bad self-report health (47%)</w:t>
            </w:r>
          </w:p>
          <w:p w14:paraId="303AC6AA" w14:textId="77777777" w:rsidR="009B3414" w:rsidRDefault="009B3414" w:rsidP="000A6073">
            <w:pPr>
              <w:pStyle w:val="FLSBody"/>
            </w:pPr>
          </w:p>
          <w:p w14:paraId="59E43635" w14:textId="77777777" w:rsidR="009B3414" w:rsidRDefault="009B3414" w:rsidP="000A6073">
            <w:pPr>
              <w:pStyle w:val="FLSBody"/>
            </w:pPr>
            <w:r w:rsidRPr="00AC2FD3">
              <w:t>Members of the BME population are just as likely as adults of white ethnicity to visit the outdoors for recreation; they are, however, less likely to visit on a regular weekly basis: 47% (compared to 58% of adults of white ethnicity)</w:t>
            </w:r>
            <w:r>
              <w:t xml:space="preserve">. </w:t>
            </w:r>
          </w:p>
          <w:p w14:paraId="23006FEA" w14:textId="77777777" w:rsidR="009B3414" w:rsidRDefault="009B3414" w:rsidP="000A6073">
            <w:pPr>
              <w:pStyle w:val="FLSBody"/>
            </w:pPr>
          </w:p>
          <w:p w14:paraId="62D2239F" w14:textId="77777777" w:rsidR="009B3414" w:rsidRDefault="009B3414" w:rsidP="000A6073">
            <w:pPr>
              <w:pStyle w:val="FLSBody"/>
            </w:pPr>
            <w:r>
              <w:t>To note, the profile of visitors to the national forest estate in 2013 indicated:</w:t>
            </w:r>
          </w:p>
          <w:p w14:paraId="32AD6CC5" w14:textId="77777777" w:rsidR="009B3414" w:rsidRDefault="009B3414" w:rsidP="009B3414">
            <w:pPr>
              <w:pStyle w:val="FLSBody"/>
              <w:numPr>
                <w:ilvl w:val="0"/>
                <w:numId w:val="10"/>
              </w:numPr>
              <w:spacing w:after="0" w:line="240" w:lineRule="auto"/>
              <w:contextualSpacing w:val="0"/>
            </w:pPr>
            <w:r>
              <w:t xml:space="preserve">2% of visitors were from the 10% most deprived areas </w:t>
            </w:r>
          </w:p>
          <w:p w14:paraId="42328B85" w14:textId="77777777" w:rsidR="009B3414" w:rsidRPr="00A0780E" w:rsidRDefault="009B3414" w:rsidP="00A0780E">
            <w:pPr>
              <w:pStyle w:val="FLSBody"/>
              <w:numPr>
                <w:ilvl w:val="0"/>
                <w:numId w:val="10"/>
              </w:numPr>
              <w:spacing w:after="0" w:line="240" w:lineRule="auto"/>
              <w:contextualSpacing w:val="0"/>
            </w:pPr>
            <w:r>
              <w:t>0.</w:t>
            </w:r>
            <w:r w:rsidRPr="006D011D">
              <w:t xml:space="preserve">2% of visitors from a </w:t>
            </w:r>
            <w:r>
              <w:t>B</w:t>
            </w:r>
            <w:r w:rsidR="00A0780E">
              <w:t>A</w:t>
            </w:r>
            <w:r>
              <w:t>ME</w:t>
            </w:r>
            <w:r w:rsidRPr="006D011D">
              <w:t xml:space="preserve"> background</w:t>
            </w:r>
            <w:r w:rsidR="00A0780E">
              <w:t xml:space="preserve"> (</w:t>
            </w:r>
            <w:r w:rsidR="00A0780E" w:rsidRPr="00A0780E">
              <w:t>low compared to 4%</w:t>
            </w:r>
            <w:r w:rsidR="00A0780E">
              <w:t xml:space="preserve"> of Scottish Population)</w:t>
            </w:r>
          </w:p>
          <w:p w14:paraId="281F51DF" w14:textId="77777777" w:rsidR="009B3414" w:rsidRDefault="00A0780E" w:rsidP="009B3414">
            <w:pPr>
              <w:pStyle w:val="FLSBody"/>
              <w:numPr>
                <w:ilvl w:val="0"/>
                <w:numId w:val="10"/>
              </w:numPr>
              <w:spacing w:after="0" w:line="240" w:lineRule="auto"/>
              <w:contextualSpacing w:val="0"/>
            </w:pPr>
            <w:r>
              <w:t>6% of visitors had long term illness</w:t>
            </w:r>
            <w:r w:rsidR="009B3414">
              <w:t xml:space="preserve"> disability</w:t>
            </w:r>
            <w:r>
              <w:t xml:space="preserve"> (low compared</w:t>
            </w:r>
            <w:r w:rsidR="00394DA0">
              <w:t xml:space="preserve"> to 19% of Scottish population)</w:t>
            </w:r>
          </w:p>
          <w:p w14:paraId="5494A8B5" w14:textId="77777777" w:rsidR="00A0780E" w:rsidRDefault="00A0780E" w:rsidP="009B3414">
            <w:pPr>
              <w:pStyle w:val="FLSBody"/>
              <w:numPr>
                <w:ilvl w:val="0"/>
                <w:numId w:val="10"/>
              </w:numPr>
              <w:spacing w:after="0" w:line="240" w:lineRule="auto"/>
              <w:contextualSpacing w:val="0"/>
            </w:pPr>
            <w:r>
              <w:t>50% Female and 50% Male</w:t>
            </w:r>
            <w:r w:rsidR="00F01ECD">
              <w:t xml:space="preserve"> (Scottish Population is </w:t>
            </w:r>
            <w:r w:rsidR="001E0F2A">
              <w:t>51.5% female)</w:t>
            </w:r>
            <w:r w:rsidR="008F131B">
              <w:t>. Note cycling visitors are only 24% female versus 76% male.</w:t>
            </w:r>
          </w:p>
          <w:p w14:paraId="661919A5" w14:textId="77777777" w:rsidR="00394DA0" w:rsidRDefault="00394DA0" w:rsidP="009B3414">
            <w:pPr>
              <w:pStyle w:val="FLSBody"/>
              <w:numPr>
                <w:ilvl w:val="0"/>
                <w:numId w:val="10"/>
              </w:numPr>
              <w:spacing w:after="0" w:line="240" w:lineRule="auto"/>
              <w:contextualSpacing w:val="0"/>
            </w:pPr>
            <w:r>
              <w:t>Age</w:t>
            </w:r>
            <w:r w:rsidR="00F01ECD">
              <w:t xml:space="preserve"> Profile shows under representation compared to Scottish population for under 5s and 11 to 24 year olds.</w:t>
            </w:r>
          </w:p>
          <w:p w14:paraId="6BF9AC60" w14:textId="77777777" w:rsidR="00F01ECD" w:rsidRDefault="00F01ECD" w:rsidP="00F01ECD">
            <w:pPr>
              <w:pStyle w:val="FLSBody"/>
              <w:numPr>
                <w:ilvl w:val="1"/>
                <w:numId w:val="10"/>
              </w:numPr>
              <w:spacing w:after="0" w:line="240" w:lineRule="auto"/>
              <w:contextualSpacing w:val="0"/>
            </w:pPr>
            <w:r>
              <w:t xml:space="preserve">Under 5’s 3% visitors (low compared to 5% in Census) </w:t>
            </w:r>
          </w:p>
          <w:p w14:paraId="6456CC1E" w14:textId="77777777" w:rsidR="00F01ECD" w:rsidRDefault="00F01ECD" w:rsidP="00F01ECD">
            <w:pPr>
              <w:pStyle w:val="FLSBody"/>
              <w:numPr>
                <w:ilvl w:val="1"/>
                <w:numId w:val="10"/>
              </w:numPr>
              <w:spacing w:after="0" w:line="240" w:lineRule="auto"/>
              <w:contextualSpacing w:val="0"/>
            </w:pPr>
            <w:r>
              <w:t>5-10 years - 5% of visitors (same as census at 5%)</w:t>
            </w:r>
          </w:p>
          <w:p w14:paraId="70E194CE" w14:textId="77777777" w:rsidR="00F01ECD" w:rsidRDefault="00F01ECD" w:rsidP="00F01ECD">
            <w:pPr>
              <w:pStyle w:val="FLSBody"/>
              <w:numPr>
                <w:ilvl w:val="1"/>
                <w:numId w:val="10"/>
              </w:numPr>
              <w:spacing w:after="0" w:line="240" w:lineRule="auto"/>
              <w:contextualSpacing w:val="0"/>
            </w:pPr>
            <w:r>
              <w:t>11-15 years – 3% of visitors (low compared to 5% in census)</w:t>
            </w:r>
          </w:p>
          <w:p w14:paraId="191690FC" w14:textId="77777777" w:rsidR="00F01ECD" w:rsidRDefault="00F01ECD" w:rsidP="00F01ECD">
            <w:pPr>
              <w:pStyle w:val="FLSBody"/>
              <w:numPr>
                <w:ilvl w:val="1"/>
                <w:numId w:val="10"/>
              </w:numPr>
              <w:spacing w:after="0" w:line="240" w:lineRule="auto"/>
              <w:contextualSpacing w:val="0"/>
            </w:pPr>
            <w:r>
              <w:t>16-24 years 6% of  visitors (low compared to 13% in Census)</w:t>
            </w:r>
          </w:p>
          <w:p w14:paraId="11C4C7A0" w14:textId="77777777" w:rsidR="00F01ECD" w:rsidRDefault="00F01ECD" w:rsidP="00F01ECD">
            <w:pPr>
              <w:pStyle w:val="FLSBody"/>
              <w:numPr>
                <w:ilvl w:val="1"/>
                <w:numId w:val="10"/>
              </w:numPr>
              <w:spacing w:after="0" w:line="240" w:lineRule="auto"/>
              <w:contextualSpacing w:val="0"/>
            </w:pPr>
            <w:r>
              <w:t>25-34 years 12% of  visitors (similar to 13% in census)</w:t>
            </w:r>
          </w:p>
          <w:p w14:paraId="452B01D1" w14:textId="77777777" w:rsidR="00F01ECD" w:rsidRDefault="00F01ECD" w:rsidP="00F01ECD">
            <w:pPr>
              <w:pStyle w:val="FLSBody"/>
              <w:numPr>
                <w:ilvl w:val="1"/>
                <w:numId w:val="10"/>
              </w:numPr>
              <w:spacing w:after="0" w:line="240" w:lineRule="auto"/>
              <w:contextualSpacing w:val="0"/>
            </w:pPr>
            <w:r>
              <w:t>35 – 44 years 14% of visitors (similar to 14% in census)</w:t>
            </w:r>
          </w:p>
          <w:p w14:paraId="1DF18DB6" w14:textId="77777777" w:rsidR="00F01ECD" w:rsidRDefault="00F01ECD" w:rsidP="00F01ECD">
            <w:pPr>
              <w:pStyle w:val="FLSBody"/>
              <w:numPr>
                <w:ilvl w:val="1"/>
                <w:numId w:val="10"/>
              </w:numPr>
              <w:spacing w:after="0" w:line="240" w:lineRule="auto"/>
              <w:contextualSpacing w:val="0"/>
            </w:pPr>
            <w:r>
              <w:t>45-59 years 29% of visitors (significantly above 22% in census)</w:t>
            </w:r>
          </w:p>
          <w:p w14:paraId="56D65057" w14:textId="77777777" w:rsidR="00F01ECD" w:rsidRDefault="00F01ECD" w:rsidP="00F01ECD">
            <w:pPr>
              <w:pStyle w:val="FLSBody"/>
              <w:numPr>
                <w:ilvl w:val="1"/>
                <w:numId w:val="10"/>
              </w:numPr>
              <w:spacing w:after="0" w:line="240" w:lineRule="auto"/>
              <w:contextualSpacing w:val="0"/>
            </w:pPr>
            <w:r>
              <w:t>60+ years 27% of visitors (above 24% in census)</w:t>
            </w:r>
          </w:p>
          <w:p w14:paraId="76D4EF8C" w14:textId="77777777" w:rsidR="009B3414" w:rsidRPr="00AC2FD3" w:rsidRDefault="009B3414" w:rsidP="000A6073">
            <w:pPr>
              <w:pStyle w:val="FLSBody"/>
            </w:pPr>
          </w:p>
        </w:tc>
        <w:tc>
          <w:tcPr>
            <w:tcW w:w="3261" w:type="dxa"/>
          </w:tcPr>
          <w:p w14:paraId="61F6B4CF" w14:textId="77777777" w:rsidR="009B3414" w:rsidRDefault="009B3414" w:rsidP="000A6073">
            <w:pPr>
              <w:pStyle w:val="FLSBody"/>
            </w:pPr>
            <w:hyperlink r:id="rId9" w:history="1">
              <w:r w:rsidRPr="00AC2FD3">
                <w:rPr>
                  <w:rStyle w:val="Hyperlink"/>
                </w:rPr>
                <w:t>Scotland's People and Nature Survey - Participation in outdoor recreation: under-represented groups 17/18 | NatureScot</w:t>
              </w:r>
            </w:hyperlink>
          </w:p>
          <w:p w14:paraId="50835937" w14:textId="77777777" w:rsidR="009B3414" w:rsidRDefault="009B3414" w:rsidP="000A6073">
            <w:pPr>
              <w:pStyle w:val="FLSBody"/>
            </w:pPr>
          </w:p>
          <w:p w14:paraId="5A028206" w14:textId="77777777" w:rsidR="009B3414" w:rsidRDefault="009B3414" w:rsidP="000A6073">
            <w:pPr>
              <w:pStyle w:val="FLSBody"/>
            </w:pPr>
          </w:p>
          <w:p w14:paraId="2D43015D" w14:textId="77777777" w:rsidR="009B3414" w:rsidRDefault="009B3414" w:rsidP="000A6073">
            <w:pPr>
              <w:pStyle w:val="FLSBody"/>
            </w:pPr>
          </w:p>
          <w:p w14:paraId="7E9816D0" w14:textId="77777777" w:rsidR="009B3414" w:rsidRDefault="009B3414" w:rsidP="000A6073">
            <w:pPr>
              <w:pStyle w:val="FLSBody"/>
            </w:pPr>
          </w:p>
          <w:p w14:paraId="2BB01516" w14:textId="77777777" w:rsidR="009B3414" w:rsidRDefault="009B3414" w:rsidP="000A6073">
            <w:pPr>
              <w:pStyle w:val="FLSBody"/>
            </w:pPr>
          </w:p>
          <w:p w14:paraId="1D25B9A5" w14:textId="77777777" w:rsidR="009B3414" w:rsidRDefault="009B3414" w:rsidP="000A6073">
            <w:pPr>
              <w:pStyle w:val="FLSBody"/>
            </w:pPr>
          </w:p>
          <w:p w14:paraId="4B4FC1D0" w14:textId="77777777" w:rsidR="009B3414" w:rsidRDefault="009B3414" w:rsidP="000A6073">
            <w:pPr>
              <w:pStyle w:val="FLSBody"/>
            </w:pPr>
          </w:p>
          <w:p w14:paraId="4DCB1E5B" w14:textId="77777777" w:rsidR="009B3414" w:rsidRDefault="009B3414" w:rsidP="000A6073">
            <w:pPr>
              <w:pStyle w:val="FLSBody"/>
            </w:pPr>
          </w:p>
          <w:p w14:paraId="04586214" w14:textId="77777777" w:rsidR="009B3414" w:rsidRDefault="009B3414" w:rsidP="000A6073">
            <w:pPr>
              <w:pStyle w:val="FLSBody"/>
            </w:pPr>
          </w:p>
          <w:p w14:paraId="4DB744A6" w14:textId="77777777" w:rsidR="009B3414" w:rsidRDefault="009B3414" w:rsidP="000A6073">
            <w:pPr>
              <w:pStyle w:val="FLSBody"/>
              <w:rPr>
                <w:rStyle w:val="Hyperlink"/>
              </w:rPr>
            </w:pPr>
            <w:hyperlink r:id="rId10" w:history="1">
              <w:r>
                <w:rPr>
                  <w:rStyle w:val="Hyperlink"/>
                </w:rPr>
                <w:t>Microsoft Word - AFS2 TNS Main report FV - 15 July 2014.docx (forestryandland.gov.scot)</w:t>
              </w:r>
            </w:hyperlink>
          </w:p>
          <w:p w14:paraId="0AD174AB" w14:textId="77777777" w:rsidR="00F01ECD" w:rsidRDefault="00F01ECD" w:rsidP="000A6073">
            <w:pPr>
              <w:pStyle w:val="FLSBody"/>
              <w:rPr>
                <w:rStyle w:val="Hyperlink"/>
              </w:rPr>
            </w:pPr>
          </w:p>
          <w:p w14:paraId="207567DD" w14:textId="77777777" w:rsidR="00F01ECD" w:rsidRDefault="00F01ECD" w:rsidP="000A6073">
            <w:pPr>
              <w:pStyle w:val="FLSBody"/>
            </w:pPr>
            <w:hyperlink r:id="rId11" w:history="1">
              <w:r>
                <w:rPr>
                  <w:rStyle w:val="Hyperlink"/>
                </w:rPr>
                <w:t>Principal projection - Scotland population in age groups - Office for National Statistics (ons.gov.uk)</w:t>
              </w:r>
            </w:hyperlink>
          </w:p>
        </w:tc>
      </w:tr>
    </w:tbl>
    <w:p w14:paraId="4DBF8BF7" w14:textId="77777777" w:rsidR="001E0F2A" w:rsidRDefault="001E0F2A" w:rsidP="009B3414">
      <w:pPr>
        <w:pStyle w:val="FLSBody"/>
      </w:pPr>
    </w:p>
    <w:p w14:paraId="48694F02" w14:textId="77777777" w:rsidR="001E0F2A" w:rsidRDefault="001E0F2A">
      <w:pPr>
        <w:spacing w:after="0" w:line="240" w:lineRule="auto"/>
        <w:rPr>
          <w:rFonts w:ascii="Calibri" w:eastAsia="Times New Roman" w:hAnsi="Calibri" w:cs="Times New Roman"/>
          <w:sz w:val="24"/>
        </w:rPr>
      </w:pPr>
      <w:r>
        <w:br w:type="page"/>
      </w:r>
    </w:p>
    <w:p w14:paraId="0B08D61F"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information about any gaps in the evidence"/>
      </w:tblPr>
      <w:tblGrid>
        <w:gridCol w:w="9493"/>
      </w:tblGrid>
      <w:tr w:rsidR="009B3414" w14:paraId="5FEF65C0" w14:textId="77777777" w:rsidTr="009B3414">
        <w:trPr>
          <w:tblHeader/>
        </w:trPr>
        <w:tc>
          <w:tcPr>
            <w:tcW w:w="9493" w:type="dxa"/>
            <w:shd w:val="clear" w:color="auto" w:fill="DBE5F1" w:themeFill="accent1" w:themeFillTint="33"/>
          </w:tcPr>
          <w:p w14:paraId="6D0B274B" w14:textId="77777777" w:rsidR="009B3414" w:rsidRPr="00C21B29" w:rsidRDefault="009B3414" w:rsidP="000A6073">
            <w:pPr>
              <w:pStyle w:val="FLSBody"/>
              <w:rPr>
                <w:b/>
              </w:rPr>
            </w:pPr>
            <w:r w:rsidRPr="00C21B29">
              <w:rPr>
                <w:b/>
              </w:rPr>
              <w:t>From your research above, if you have you identified any gaps in evidence, enter the details of the gaps below</w:t>
            </w:r>
          </w:p>
        </w:tc>
      </w:tr>
      <w:tr w:rsidR="009B3414" w14:paraId="76E48939" w14:textId="77777777" w:rsidTr="009B3414">
        <w:tc>
          <w:tcPr>
            <w:tcW w:w="9493" w:type="dxa"/>
          </w:tcPr>
          <w:p w14:paraId="7E1F5A2D" w14:textId="77777777" w:rsidR="009B3414" w:rsidRDefault="009B3414" w:rsidP="000A6073">
            <w:pPr>
              <w:pStyle w:val="FLSBody"/>
            </w:pPr>
          </w:p>
          <w:p w14:paraId="13D371FA" w14:textId="77777777" w:rsidR="009B3414" w:rsidRDefault="001E0F2A" w:rsidP="000A6073">
            <w:pPr>
              <w:pStyle w:val="FLSBody"/>
            </w:pPr>
            <w:r>
              <w:t>The All Forest Survey (2013) is the most reliable data we hold of visitors to Scotland’s forests and land however is now 9 years out of date and may not be an accurate reflection of current visitor profile</w:t>
            </w:r>
            <w:r w:rsidR="008F131B">
              <w:t>.</w:t>
            </w:r>
            <w:r w:rsidR="00AA5D81">
              <w:t xml:space="preserve"> Covid 19 for example has changed how people use the outdoors but we do not know how this has impacted protected characteristics. </w:t>
            </w:r>
            <w:r w:rsidR="008F131B">
              <w:t xml:space="preserve"> We do not hold clear data on visitors in the following protected characteristics:</w:t>
            </w:r>
          </w:p>
          <w:p w14:paraId="31C84097" w14:textId="77777777" w:rsidR="008F131B" w:rsidRDefault="008F131B" w:rsidP="000A6073">
            <w:pPr>
              <w:pStyle w:val="FLSBody"/>
            </w:pPr>
            <w:r>
              <w:t>Gender Reassignment, pregnancy and maternity, religion &amp; belief (including non-belief), marriage or sexuality</w:t>
            </w:r>
            <w:r w:rsidR="00AA5D81">
              <w:t>.</w:t>
            </w:r>
          </w:p>
          <w:p w14:paraId="6A62A03E" w14:textId="77777777" w:rsidR="008F131B" w:rsidRDefault="008F131B" w:rsidP="000A6073">
            <w:pPr>
              <w:pStyle w:val="FLSBody"/>
            </w:pPr>
          </w:p>
          <w:p w14:paraId="64AA5DFC" w14:textId="77777777" w:rsidR="009B3414" w:rsidRDefault="009B3414" w:rsidP="000A6073">
            <w:pPr>
              <w:pStyle w:val="FLSBody"/>
            </w:pPr>
          </w:p>
        </w:tc>
      </w:tr>
    </w:tbl>
    <w:p w14:paraId="38715980"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493"/>
      </w:tblGrid>
      <w:tr w:rsidR="009B3414" w14:paraId="1DDA21B1" w14:textId="77777777" w:rsidTr="009B3414">
        <w:trPr>
          <w:tblHeader/>
        </w:trPr>
        <w:tc>
          <w:tcPr>
            <w:tcW w:w="9493" w:type="dxa"/>
            <w:shd w:val="clear" w:color="auto" w:fill="DBE5F1" w:themeFill="accent1" w:themeFillTint="33"/>
          </w:tcPr>
          <w:p w14:paraId="6F835ED6" w14:textId="77777777" w:rsidR="009B3414" w:rsidRPr="00C21B29" w:rsidRDefault="009B3414" w:rsidP="000A6073">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9B3414" w14:paraId="66F6E382" w14:textId="77777777" w:rsidTr="009B3414">
        <w:tc>
          <w:tcPr>
            <w:tcW w:w="9493" w:type="dxa"/>
          </w:tcPr>
          <w:p w14:paraId="544B5725" w14:textId="77777777" w:rsidR="009B3414" w:rsidRDefault="009B3414" w:rsidP="000A6073">
            <w:pPr>
              <w:pStyle w:val="FLSBody"/>
            </w:pPr>
          </w:p>
          <w:p w14:paraId="695B0A18" w14:textId="77777777" w:rsidR="009B3414" w:rsidRDefault="00AA5D81" w:rsidP="000A6073">
            <w:pPr>
              <w:pStyle w:val="FLSBody"/>
            </w:pPr>
            <w:r>
              <w:t>Draft Visitor</w:t>
            </w:r>
            <w:r w:rsidR="009B3414">
              <w:t xml:space="preserve"> Strategy circulated to:</w:t>
            </w:r>
          </w:p>
          <w:p w14:paraId="649F2AE2" w14:textId="77777777" w:rsidR="009B3414" w:rsidRDefault="00AA5D81" w:rsidP="009B3414">
            <w:pPr>
              <w:pStyle w:val="FLSBody"/>
              <w:numPr>
                <w:ilvl w:val="0"/>
                <w:numId w:val="3"/>
              </w:numPr>
              <w:spacing w:after="0" w:line="240" w:lineRule="auto"/>
              <w:contextualSpacing w:val="0"/>
            </w:pPr>
            <w:r>
              <w:t>A</w:t>
            </w:r>
            <w:r w:rsidR="009B3414">
              <w:t>ll staff for review and feedback</w:t>
            </w:r>
            <w:r>
              <w:t xml:space="preserve"> in Oct – Dec 21</w:t>
            </w:r>
          </w:p>
          <w:p w14:paraId="493D1D15" w14:textId="77777777" w:rsidR="00B64719" w:rsidRPr="00B64719" w:rsidRDefault="00AA5D81" w:rsidP="00B64719">
            <w:pPr>
              <w:pStyle w:val="FLSBody"/>
              <w:numPr>
                <w:ilvl w:val="0"/>
                <w:numId w:val="3"/>
              </w:numPr>
              <w:spacing w:after="0" w:line="240" w:lineRule="auto"/>
              <w:contextualSpacing w:val="0"/>
              <w:rPr>
                <w:lang w:val="en-GB"/>
              </w:rPr>
            </w:pPr>
            <w:r>
              <w:t>Published on the FLS intranet in November 2021 with comments and feedback sought from public and partners by January 22. The opportunity to feedback was promoted via press releases</w:t>
            </w:r>
            <w:r w:rsidR="00B64719">
              <w:t xml:space="preserve">. Key access and tourism organisations were emailed directly. </w:t>
            </w:r>
            <w:r>
              <w:t xml:space="preserve">160 individual responses received with 27 responses from </w:t>
            </w:r>
            <w:r w:rsidR="00B64719">
              <w:t>organisations</w:t>
            </w:r>
            <w:r>
              <w:t xml:space="preserve"> and the remainder from individuals.</w:t>
            </w:r>
            <w:r w:rsidR="00650435">
              <w:t xml:space="preserve"> Accessibility and Inclusion was clearly identified by many responses as a fundamental issue where positive change is needed.</w:t>
            </w:r>
          </w:p>
          <w:p w14:paraId="48918792" w14:textId="77777777" w:rsidR="00AA5D81" w:rsidRPr="00AA5D81" w:rsidRDefault="00AA5D81" w:rsidP="00AA5D81">
            <w:pPr>
              <w:pStyle w:val="FLSBody"/>
              <w:numPr>
                <w:ilvl w:val="0"/>
                <w:numId w:val="3"/>
              </w:numPr>
              <w:spacing w:after="0" w:line="240" w:lineRule="auto"/>
              <w:contextualSpacing w:val="0"/>
              <w:rPr>
                <w:lang w:val="en-GB"/>
              </w:rPr>
            </w:pPr>
            <w:r>
              <w:t>Consultation Summary published in March 2022</w:t>
            </w:r>
            <w:r w:rsidR="00B64719">
              <w:t xml:space="preserve"> on the intranet.</w:t>
            </w:r>
          </w:p>
          <w:p w14:paraId="120AB6D2" w14:textId="77777777" w:rsidR="009B3414" w:rsidRDefault="00AA5D81" w:rsidP="00AA5D81">
            <w:pPr>
              <w:pStyle w:val="FLSBody"/>
              <w:numPr>
                <w:ilvl w:val="0"/>
                <w:numId w:val="3"/>
              </w:numPr>
              <w:spacing w:after="0" w:line="240" w:lineRule="auto"/>
              <w:contextualSpacing w:val="0"/>
              <w:rPr>
                <w:lang w:val="en-GB"/>
              </w:rPr>
            </w:pPr>
            <w:r>
              <w:t xml:space="preserve">Series of </w:t>
            </w:r>
            <w:r w:rsidR="00B64719">
              <w:t xml:space="preserve">5 online </w:t>
            </w:r>
            <w:r>
              <w:t>workshops on Action Plan workshops were run in May 22.</w:t>
            </w:r>
          </w:p>
          <w:p w14:paraId="40145468" w14:textId="77777777" w:rsidR="009B3414" w:rsidRDefault="009B3414" w:rsidP="000A6073">
            <w:pPr>
              <w:pStyle w:val="FLSBody"/>
            </w:pPr>
          </w:p>
        </w:tc>
      </w:tr>
    </w:tbl>
    <w:p w14:paraId="2882E83E"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whether there are any additional groups to be consulted"/>
      </w:tblPr>
      <w:tblGrid>
        <w:gridCol w:w="9493"/>
      </w:tblGrid>
      <w:tr w:rsidR="009B3414" w14:paraId="4249DA1C" w14:textId="77777777" w:rsidTr="009B3414">
        <w:trPr>
          <w:tblHeader/>
        </w:trPr>
        <w:tc>
          <w:tcPr>
            <w:tcW w:w="9493" w:type="dxa"/>
            <w:shd w:val="clear" w:color="auto" w:fill="DBE5F1" w:themeFill="accent1" w:themeFillTint="33"/>
          </w:tcPr>
          <w:p w14:paraId="41144939" w14:textId="77777777" w:rsidR="009B3414" w:rsidRPr="00C21B29" w:rsidRDefault="009B3414" w:rsidP="000A6073">
            <w:pPr>
              <w:pStyle w:val="FLSBody"/>
              <w:rPr>
                <w:b/>
              </w:rPr>
            </w:pPr>
            <w:r w:rsidRPr="00C21B29">
              <w:rPr>
                <w:b/>
              </w:rPr>
              <w:t>Detail below if there are any other groups to be consulted</w:t>
            </w:r>
          </w:p>
        </w:tc>
      </w:tr>
      <w:tr w:rsidR="009B3414" w14:paraId="32141252" w14:textId="77777777" w:rsidTr="009B3414">
        <w:tc>
          <w:tcPr>
            <w:tcW w:w="9493" w:type="dxa"/>
          </w:tcPr>
          <w:p w14:paraId="26414C2D" w14:textId="77777777" w:rsidR="009B3414" w:rsidRDefault="009B3414" w:rsidP="00B64719">
            <w:pPr>
              <w:pStyle w:val="FLSBody"/>
            </w:pPr>
          </w:p>
        </w:tc>
      </w:tr>
    </w:tbl>
    <w:p w14:paraId="470FA191" w14:textId="77777777" w:rsidR="009B3414" w:rsidRDefault="009B3414" w:rsidP="009B3414">
      <w:pPr>
        <w:pStyle w:val="FLSDocumentHeader"/>
      </w:pPr>
    </w:p>
    <w:p w14:paraId="3DB5FFFB" w14:textId="77777777" w:rsidR="00B64719" w:rsidRDefault="00B64719">
      <w:pPr>
        <w:spacing w:after="0" w:line="240" w:lineRule="auto"/>
        <w:rPr>
          <w:rFonts w:ascii="Calibri" w:eastAsia="Times New Roman" w:hAnsi="Calibri" w:cs="Times New Roman"/>
          <w:bCs/>
          <w:color w:val="48A23F"/>
          <w:sz w:val="36"/>
        </w:rPr>
      </w:pPr>
      <w:r>
        <w:br w:type="page"/>
      </w:r>
    </w:p>
    <w:p w14:paraId="0A2A24E4" w14:textId="77777777" w:rsidR="009B3414" w:rsidRDefault="009B3414" w:rsidP="009B3414">
      <w:pPr>
        <w:pStyle w:val="FLSHeading3"/>
      </w:pPr>
      <w:r>
        <w:lastRenderedPageBreak/>
        <w:t>Section 3: Impacts</w:t>
      </w:r>
    </w:p>
    <w:p w14:paraId="0DD5F71A" w14:textId="77777777" w:rsidR="009B3414" w:rsidRDefault="009B3414" w:rsidP="009B3414">
      <w:pPr>
        <w:pStyle w:val="FLSBody"/>
      </w:pPr>
      <w:r>
        <w:t>Has the research and consultation identified any potential for impacts on those with the following protected characteristics:</w:t>
      </w:r>
    </w:p>
    <w:tbl>
      <w:tblPr>
        <w:tblStyle w:val="TableGrid"/>
        <w:tblW w:w="9493"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536"/>
      </w:tblGrid>
      <w:tr w:rsidR="009B3414" w14:paraId="697259FE" w14:textId="77777777" w:rsidTr="000A6073">
        <w:trPr>
          <w:tblHeader/>
        </w:trPr>
        <w:tc>
          <w:tcPr>
            <w:tcW w:w="3005" w:type="dxa"/>
            <w:shd w:val="clear" w:color="auto" w:fill="DBE5F1" w:themeFill="accent1" w:themeFillTint="33"/>
          </w:tcPr>
          <w:p w14:paraId="647563BB" w14:textId="77777777" w:rsidR="009B3414" w:rsidRPr="001A46EE" w:rsidRDefault="009B3414" w:rsidP="000A6073">
            <w:pPr>
              <w:pStyle w:val="FLSBody"/>
              <w:rPr>
                <w:b/>
              </w:rPr>
            </w:pPr>
            <w:r w:rsidRPr="001A46EE">
              <w:rPr>
                <w:b/>
              </w:rPr>
              <w:t>Protected Characteristic</w:t>
            </w:r>
          </w:p>
        </w:tc>
        <w:tc>
          <w:tcPr>
            <w:tcW w:w="1952" w:type="dxa"/>
            <w:shd w:val="clear" w:color="auto" w:fill="DBE5F1" w:themeFill="accent1" w:themeFillTint="33"/>
          </w:tcPr>
          <w:p w14:paraId="067FDB1F" w14:textId="77777777" w:rsidR="009B3414" w:rsidRPr="001A46EE" w:rsidRDefault="009B3414" w:rsidP="000A6073">
            <w:pPr>
              <w:pStyle w:val="FLSBody"/>
              <w:rPr>
                <w:b/>
              </w:rPr>
            </w:pPr>
            <w:r w:rsidRPr="001A46EE">
              <w:rPr>
                <w:b/>
              </w:rPr>
              <w:t>Potential Impact (yes or no)</w:t>
            </w:r>
          </w:p>
        </w:tc>
        <w:tc>
          <w:tcPr>
            <w:tcW w:w="4536" w:type="dxa"/>
            <w:shd w:val="clear" w:color="auto" w:fill="DBE5F1" w:themeFill="accent1" w:themeFillTint="33"/>
          </w:tcPr>
          <w:p w14:paraId="7205F419" w14:textId="77777777" w:rsidR="009B3414" w:rsidRPr="001A46EE" w:rsidRDefault="009B3414" w:rsidP="000A6073">
            <w:pPr>
              <w:pStyle w:val="FLSBody"/>
              <w:rPr>
                <w:b/>
              </w:rPr>
            </w:pPr>
            <w:r w:rsidRPr="001A46EE">
              <w:rPr>
                <w:b/>
              </w:rPr>
              <w:t>Explain</w:t>
            </w:r>
          </w:p>
        </w:tc>
      </w:tr>
      <w:tr w:rsidR="009B3414" w14:paraId="317A5125" w14:textId="77777777" w:rsidTr="000A6073">
        <w:tc>
          <w:tcPr>
            <w:tcW w:w="3005" w:type="dxa"/>
          </w:tcPr>
          <w:p w14:paraId="62F3494D" w14:textId="77777777" w:rsidR="009B3414" w:rsidRPr="001A46EE" w:rsidRDefault="009B3414" w:rsidP="000A6073">
            <w:pPr>
              <w:pStyle w:val="FLSBody"/>
              <w:rPr>
                <w:b/>
              </w:rPr>
            </w:pPr>
            <w:r w:rsidRPr="001A46EE">
              <w:rPr>
                <w:b/>
              </w:rPr>
              <w:t>Age</w:t>
            </w:r>
          </w:p>
          <w:p w14:paraId="2A4FFB9F" w14:textId="77777777" w:rsidR="009B3414" w:rsidRDefault="009B3414" w:rsidP="000A6073">
            <w:pPr>
              <w:pStyle w:val="FLSBody"/>
              <w:rPr>
                <w:i/>
              </w:rPr>
            </w:pPr>
            <w:r w:rsidRPr="001A46EE">
              <w:rPr>
                <w:i/>
              </w:rPr>
              <w:t>E.g. older people, children, young people</w:t>
            </w:r>
          </w:p>
          <w:p w14:paraId="5974C4C6" w14:textId="77777777" w:rsidR="009B3414" w:rsidRPr="001A46EE" w:rsidRDefault="009B3414" w:rsidP="000A6073">
            <w:pPr>
              <w:pStyle w:val="FLSBody"/>
              <w:rPr>
                <w:i/>
              </w:rPr>
            </w:pPr>
          </w:p>
        </w:tc>
        <w:tc>
          <w:tcPr>
            <w:tcW w:w="1952" w:type="dxa"/>
          </w:tcPr>
          <w:p w14:paraId="06FBC6E5" w14:textId="77777777" w:rsidR="0077605B" w:rsidRDefault="0077605B" w:rsidP="000A6073">
            <w:pPr>
              <w:pStyle w:val="FLSBody"/>
            </w:pPr>
          </w:p>
          <w:p w14:paraId="173F2AC8" w14:textId="77777777" w:rsidR="0077605B" w:rsidRDefault="0077605B" w:rsidP="000A6073">
            <w:pPr>
              <w:pStyle w:val="FLSBody"/>
            </w:pPr>
          </w:p>
          <w:p w14:paraId="5784BA15" w14:textId="77777777" w:rsidR="0077605B" w:rsidRDefault="0077605B" w:rsidP="000A6073">
            <w:pPr>
              <w:pStyle w:val="FLSBody"/>
            </w:pPr>
          </w:p>
          <w:p w14:paraId="679033BB" w14:textId="77777777" w:rsidR="007B20EA" w:rsidRDefault="007B20EA" w:rsidP="000A6073">
            <w:pPr>
              <w:pStyle w:val="FLSBody"/>
            </w:pPr>
          </w:p>
          <w:p w14:paraId="6FADBABD" w14:textId="2FABA971" w:rsidR="009B3414" w:rsidRDefault="000A6073" w:rsidP="000A6073">
            <w:pPr>
              <w:pStyle w:val="FLSBody"/>
            </w:pPr>
            <w:r>
              <w:t>Climate Change – Yes</w:t>
            </w:r>
          </w:p>
          <w:p w14:paraId="76E1EA8E" w14:textId="77777777" w:rsidR="000A6073" w:rsidRDefault="000A6073" w:rsidP="000A6073">
            <w:pPr>
              <w:pStyle w:val="FLSBody"/>
            </w:pPr>
          </w:p>
          <w:p w14:paraId="53F03A34" w14:textId="77777777" w:rsidR="000A6073" w:rsidRDefault="000A6073" w:rsidP="000A6073">
            <w:pPr>
              <w:pStyle w:val="FLSBody"/>
            </w:pPr>
          </w:p>
          <w:p w14:paraId="409E3542" w14:textId="77777777" w:rsidR="0077605B" w:rsidRDefault="0077605B" w:rsidP="000A6073">
            <w:pPr>
              <w:pStyle w:val="FLSBody"/>
            </w:pPr>
          </w:p>
          <w:p w14:paraId="71FDDAF2" w14:textId="77777777" w:rsidR="0077605B" w:rsidRDefault="0077605B" w:rsidP="000A6073">
            <w:pPr>
              <w:pStyle w:val="FLSBody"/>
            </w:pPr>
          </w:p>
          <w:p w14:paraId="3F2CE13F" w14:textId="77777777" w:rsidR="0077605B" w:rsidRDefault="0077605B" w:rsidP="000A6073">
            <w:pPr>
              <w:pStyle w:val="FLSBody"/>
            </w:pPr>
          </w:p>
          <w:p w14:paraId="2C3D7AA8" w14:textId="77777777" w:rsidR="0077605B" w:rsidRDefault="0077605B" w:rsidP="000A6073">
            <w:pPr>
              <w:pStyle w:val="FLSBody"/>
            </w:pPr>
          </w:p>
          <w:p w14:paraId="2E2FDBF9" w14:textId="77777777" w:rsidR="0077605B" w:rsidRDefault="0077605B" w:rsidP="000A6073">
            <w:pPr>
              <w:pStyle w:val="FLSBody"/>
            </w:pPr>
          </w:p>
          <w:p w14:paraId="4F8CE5DA" w14:textId="77777777" w:rsidR="0077605B" w:rsidRDefault="0077605B" w:rsidP="000A6073">
            <w:pPr>
              <w:pStyle w:val="FLSBody"/>
            </w:pPr>
          </w:p>
          <w:p w14:paraId="41F5B708" w14:textId="6C154840" w:rsidR="000A6073" w:rsidRDefault="00F26CC2" w:rsidP="000A6073">
            <w:pPr>
              <w:pStyle w:val="FLSBody"/>
            </w:pPr>
            <w:r>
              <w:t xml:space="preserve">Community - </w:t>
            </w:r>
            <w:r w:rsidR="008110A2">
              <w:t>Yes</w:t>
            </w:r>
          </w:p>
          <w:p w14:paraId="0A7B7517" w14:textId="77777777" w:rsidR="000A6073" w:rsidRDefault="000A6073" w:rsidP="000A6073">
            <w:pPr>
              <w:pStyle w:val="FLSBody"/>
            </w:pPr>
          </w:p>
          <w:p w14:paraId="3D47BC43" w14:textId="77777777" w:rsidR="000A6073" w:rsidRDefault="000A6073" w:rsidP="000A6073">
            <w:pPr>
              <w:pStyle w:val="FLSBody"/>
            </w:pPr>
          </w:p>
          <w:p w14:paraId="6283427C" w14:textId="77777777" w:rsidR="0077605B" w:rsidRDefault="0077605B" w:rsidP="000A6073">
            <w:pPr>
              <w:pStyle w:val="FLSBody"/>
            </w:pPr>
          </w:p>
          <w:p w14:paraId="55749295" w14:textId="77777777" w:rsidR="0077605B" w:rsidRDefault="0077605B" w:rsidP="000A6073">
            <w:pPr>
              <w:pStyle w:val="FLSBody"/>
            </w:pPr>
          </w:p>
          <w:p w14:paraId="2CBF1F0C" w14:textId="77777777" w:rsidR="0077605B" w:rsidRDefault="0077605B" w:rsidP="000A6073">
            <w:pPr>
              <w:pStyle w:val="FLSBody"/>
            </w:pPr>
          </w:p>
          <w:p w14:paraId="294BBCCD" w14:textId="77777777" w:rsidR="0077605B" w:rsidRDefault="0077605B" w:rsidP="000A6073">
            <w:pPr>
              <w:pStyle w:val="FLSBody"/>
            </w:pPr>
          </w:p>
          <w:p w14:paraId="19A185A8" w14:textId="77777777" w:rsidR="0077605B" w:rsidRDefault="0077605B" w:rsidP="000A6073">
            <w:pPr>
              <w:pStyle w:val="FLSBody"/>
            </w:pPr>
          </w:p>
          <w:p w14:paraId="6DFC9AFE" w14:textId="77777777" w:rsidR="0077605B" w:rsidRDefault="0077605B" w:rsidP="000A6073">
            <w:pPr>
              <w:pStyle w:val="FLSBody"/>
            </w:pPr>
          </w:p>
          <w:p w14:paraId="41D34B41" w14:textId="77777777" w:rsidR="0077605B" w:rsidRDefault="0077605B" w:rsidP="000A6073">
            <w:pPr>
              <w:pStyle w:val="FLSBody"/>
            </w:pPr>
          </w:p>
          <w:p w14:paraId="730A2188" w14:textId="77777777" w:rsidR="0077605B" w:rsidRDefault="0077605B" w:rsidP="000A6073">
            <w:pPr>
              <w:pStyle w:val="FLSBody"/>
            </w:pPr>
          </w:p>
          <w:p w14:paraId="040E2611" w14:textId="4CB26644" w:rsidR="000A6073" w:rsidRDefault="000A6073" w:rsidP="000A6073">
            <w:pPr>
              <w:pStyle w:val="FLSBody"/>
            </w:pPr>
            <w:r>
              <w:t>Rural Economy –</w:t>
            </w:r>
            <w:r w:rsidR="00AC5208">
              <w:t xml:space="preserve">  Yes</w:t>
            </w:r>
          </w:p>
          <w:p w14:paraId="2DD717D8" w14:textId="77777777" w:rsidR="009B3414" w:rsidRDefault="009B3414" w:rsidP="000A6073">
            <w:pPr>
              <w:pStyle w:val="FLSBody"/>
            </w:pPr>
          </w:p>
          <w:p w14:paraId="2FBA7FC1" w14:textId="77777777" w:rsidR="000A6073" w:rsidRDefault="000A6073" w:rsidP="000A6073">
            <w:pPr>
              <w:pStyle w:val="FLSBody"/>
            </w:pPr>
          </w:p>
          <w:p w14:paraId="19F0A058" w14:textId="77777777" w:rsidR="0077605B" w:rsidRDefault="0077605B" w:rsidP="000A6073">
            <w:pPr>
              <w:pStyle w:val="FLSBody"/>
            </w:pPr>
          </w:p>
          <w:p w14:paraId="1801E633" w14:textId="77777777" w:rsidR="0077605B" w:rsidRDefault="0077605B" w:rsidP="000A6073">
            <w:pPr>
              <w:pStyle w:val="FLSBody"/>
            </w:pPr>
          </w:p>
          <w:p w14:paraId="161C172F" w14:textId="77777777" w:rsidR="0077605B" w:rsidRDefault="0077605B" w:rsidP="000A6073">
            <w:pPr>
              <w:pStyle w:val="FLSBody"/>
            </w:pPr>
          </w:p>
          <w:p w14:paraId="20C3D121" w14:textId="3FFADDCF" w:rsidR="000A6073" w:rsidRDefault="00337C56" w:rsidP="000A6073">
            <w:pPr>
              <w:pStyle w:val="FLSBody"/>
            </w:pPr>
            <w:r>
              <w:t>Education and Health - Yes</w:t>
            </w:r>
          </w:p>
          <w:p w14:paraId="133A9371" w14:textId="77777777" w:rsidR="009B3414" w:rsidRDefault="009B3414" w:rsidP="000A6073">
            <w:pPr>
              <w:pStyle w:val="FLSBody"/>
            </w:pPr>
          </w:p>
          <w:p w14:paraId="49370F39" w14:textId="77777777" w:rsidR="009B3414" w:rsidRDefault="009B3414" w:rsidP="000A6073">
            <w:pPr>
              <w:pStyle w:val="FLSBody"/>
            </w:pPr>
          </w:p>
          <w:p w14:paraId="604FC7E2" w14:textId="77777777" w:rsidR="009B3414" w:rsidRDefault="009B3414" w:rsidP="000A6073">
            <w:pPr>
              <w:pStyle w:val="FLSBody"/>
            </w:pPr>
          </w:p>
          <w:p w14:paraId="6FB4228F" w14:textId="77777777" w:rsidR="009B3414" w:rsidRDefault="009B3414" w:rsidP="000A6073">
            <w:pPr>
              <w:pStyle w:val="FLSBody"/>
            </w:pPr>
            <w:r>
              <w:t>FLS staff – yes</w:t>
            </w:r>
          </w:p>
          <w:p w14:paraId="6C9EB2A5" w14:textId="77777777" w:rsidR="009B3414" w:rsidRDefault="009B3414" w:rsidP="000A6073">
            <w:pPr>
              <w:pStyle w:val="FLSBody"/>
            </w:pPr>
          </w:p>
        </w:tc>
        <w:tc>
          <w:tcPr>
            <w:tcW w:w="4536" w:type="dxa"/>
          </w:tcPr>
          <w:p w14:paraId="1F3856F5" w14:textId="17F0C914" w:rsidR="00F26CC2" w:rsidRDefault="00F26CC2" w:rsidP="000A6073">
            <w:pPr>
              <w:pStyle w:val="FLSBody"/>
            </w:pPr>
            <w:r>
              <w:lastRenderedPageBreak/>
              <w:t xml:space="preserve">Young people under 5 and between 10 and 24 are </w:t>
            </w:r>
            <w:r w:rsidR="0077605B">
              <w:t xml:space="preserve">currently </w:t>
            </w:r>
            <w:r>
              <w:t>underrepresented</w:t>
            </w:r>
            <w:r w:rsidR="007B20EA">
              <w:t xml:space="preserve"> in accessing Scotland’s forest and land</w:t>
            </w:r>
            <w:r>
              <w:t>.</w:t>
            </w:r>
          </w:p>
          <w:p w14:paraId="4F6CC7F3" w14:textId="77777777" w:rsidR="00F26CC2" w:rsidRDefault="00F26CC2" w:rsidP="000A6073">
            <w:pPr>
              <w:pStyle w:val="FLSBody"/>
            </w:pPr>
          </w:p>
          <w:p w14:paraId="1B3F920B" w14:textId="79168EEE" w:rsidR="009B3414" w:rsidRDefault="0077605B" w:rsidP="000A6073">
            <w:pPr>
              <w:pStyle w:val="FLSBody"/>
            </w:pPr>
            <w:r>
              <w:t xml:space="preserve">Positive Impact. </w:t>
            </w:r>
            <w:r w:rsidR="000A6073">
              <w:t xml:space="preserve">Improved sustainable transport and active travel options </w:t>
            </w:r>
            <w:r>
              <w:t xml:space="preserve">will </w:t>
            </w:r>
            <w:r w:rsidR="000A6073">
              <w:t>positively support young and elderly accessing forests and land</w:t>
            </w:r>
            <w:r>
              <w:t xml:space="preserve"> through provisions of non-car based options to travel to the forest</w:t>
            </w:r>
            <w:r w:rsidR="000A6073">
              <w:t>.  Increased quality urban woodlands</w:t>
            </w:r>
            <w:r>
              <w:t>, as per the strategy, will</w:t>
            </w:r>
            <w:r w:rsidR="000A6073">
              <w:t xml:space="preserve"> support young and old</w:t>
            </w:r>
            <w:r w:rsidR="00F26CC2">
              <w:t xml:space="preserve"> by providing easier access to quality greenspace</w:t>
            </w:r>
            <w:r w:rsidR="000A6073">
              <w:t xml:space="preserve">. </w:t>
            </w:r>
          </w:p>
          <w:p w14:paraId="70D25E86" w14:textId="77777777" w:rsidR="008110A2" w:rsidRDefault="008110A2" w:rsidP="000A6073">
            <w:pPr>
              <w:pStyle w:val="FLSBody"/>
            </w:pPr>
          </w:p>
          <w:p w14:paraId="5181332A" w14:textId="561CCF7E" w:rsidR="008110A2" w:rsidRDefault="0077605B" w:rsidP="000A6073">
            <w:pPr>
              <w:pStyle w:val="FLSBody"/>
            </w:pPr>
            <w:r>
              <w:t xml:space="preserve">Positive Impact. </w:t>
            </w:r>
            <w:r w:rsidR="008110A2">
              <w:t xml:space="preserve">The policy seeks to involve community in our decision making. Historically it has been challenging to involve young people and we need to be mindful of this in terms of consultation planning – particularly ages 10 to 24. We will </w:t>
            </w:r>
            <w:r>
              <w:t>create volunteer and collaboration opportunities</w:t>
            </w:r>
            <w:r w:rsidR="008110A2">
              <w:t xml:space="preserve"> 11 to 24 year</w:t>
            </w:r>
            <w:r>
              <w:t xml:space="preserve"> olds. </w:t>
            </w:r>
            <w:r w:rsidR="008110A2">
              <w:t>Volunteering with young people could be helpful to improve participation.</w:t>
            </w:r>
          </w:p>
          <w:p w14:paraId="6494AF18" w14:textId="77777777" w:rsidR="00CF4C87" w:rsidRDefault="00CF4C87" w:rsidP="000A6073">
            <w:pPr>
              <w:pStyle w:val="FLSBody"/>
            </w:pPr>
          </w:p>
          <w:p w14:paraId="370E0795" w14:textId="00517285" w:rsidR="00CF4C87" w:rsidRDefault="0046118B" w:rsidP="000A6073">
            <w:pPr>
              <w:pStyle w:val="FLSBody"/>
            </w:pPr>
            <w:r>
              <w:t xml:space="preserve">Potentially Negative. </w:t>
            </w:r>
            <w:r w:rsidR="00CF4C87">
              <w:t>FLS ambition for financial sustainability</w:t>
            </w:r>
            <w:r w:rsidR="00AC5208">
              <w:t xml:space="preserve"> could have an impact on the young and old if the pricing does not link with cost of living and represent good value for money. Pricing strategies </w:t>
            </w:r>
            <w:r w:rsidR="00D32508">
              <w:t xml:space="preserve">will </w:t>
            </w:r>
            <w:r w:rsidR="00AC5208">
              <w:t>consider age impacts.</w:t>
            </w:r>
          </w:p>
          <w:p w14:paraId="3045AD21" w14:textId="77777777" w:rsidR="00AC5208" w:rsidRDefault="00AC5208" w:rsidP="000A6073">
            <w:pPr>
              <w:pStyle w:val="FLSBody"/>
            </w:pPr>
          </w:p>
          <w:p w14:paraId="7C0FA832" w14:textId="4FA2FB4F" w:rsidR="00AC5208" w:rsidRDefault="0046118B" w:rsidP="000A6073">
            <w:pPr>
              <w:pStyle w:val="FLSBody"/>
            </w:pPr>
            <w:r>
              <w:t>Positive. FLS will take the o</w:t>
            </w:r>
            <w:r w:rsidR="00AC5208">
              <w:t xml:space="preserve">pportunity with education </w:t>
            </w:r>
            <w:r w:rsidR="00337C56">
              <w:t xml:space="preserve">and projects </w:t>
            </w:r>
            <w:r w:rsidR="00AC5208">
              <w:t xml:space="preserve">to engage </w:t>
            </w:r>
            <w:r w:rsidR="00337C56">
              <w:t xml:space="preserve">positively </w:t>
            </w:r>
            <w:r w:rsidR="00AC5208">
              <w:t>with underrepresented 10 to 24 year old visitors</w:t>
            </w:r>
            <w:r w:rsidR="00337C56">
              <w:t>.</w:t>
            </w:r>
          </w:p>
          <w:p w14:paraId="7FB484DD" w14:textId="77777777" w:rsidR="00592460" w:rsidRDefault="00592460" w:rsidP="000A6073">
            <w:pPr>
              <w:pStyle w:val="FLSBody"/>
            </w:pPr>
          </w:p>
          <w:p w14:paraId="4B5A187B" w14:textId="77777777" w:rsidR="00592460" w:rsidRDefault="00592460" w:rsidP="000A6073">
            <w:pPr>
              <w:pStyle w:val="FLSBody"/>
            </w:pPr>
            <w:r>
              <w:t>Staff will need guidance around involving young peop</w:t>
            </w:r>
            <w:r w:rsidR="00990137">
              <w:t xml:space="preserve">le  and pricing strategies. They </w:t>
            </w:r>
            <w:r>
              <w:t>will also need support around sustainable transport partnerships.</w:t>
            </w:r>
          </w:p>
          <w:p w14:paraId="5A6A0CCF" w14:textId="77777777" w:rsidR="000A6073" w:rsidRDefault="000A6073" w:rsidP="000A6073">
            <w:pPr>
              <w:pStyle w:val="FLSBody"/>
            </w:pPr>
          </w:p>
        </w:tc>
      </w:tr>
      <w:tr w:rsidR="000A6073" w14:paraId="4263CEB3" w14:textId="77777777" w:rsidTr="000A6073">
        <w:tc>
          <w:tcPr>
            <w:tcW w:w="3005" w:type="dxa"/>
          </w:tcPr>
          <w:p w14:paraId="3C87BA27" w14:textId="77777777" w:rsidR="000A6073" w:rsidRDefault="000A6073" w:rsidP="000A6073">
            <w:pPr>
              <w:pStyle w:val="FLSBody"/>
              <w:rPr>
                <w:b/>
              </w:rPr>
            </w:pPr>
            <w:r w:rsidRPr="001A46EE">
              <w:rPr>
                <w:b/>
              </w:rPr>
              <w:lastRenderedPageBreak/>
              <w:t>Disability</w:t>
            </w:r>
          </w:p>
          <w:p w14:paraId="3DFD4F79" w14:textId="77777777" w:rsidR="000A6073" w:rsidRDefault="000A6073" w:rsidP="000A6073">
            <w:pPr>
              <w:pStyle w:val="FLSBody"/>
            </w:pPr>
          </w:p>
          <w:p w14:paraId="39DE9E9D" w14:textId="77777777" w:rsidR="000A6073" w:rsidRDefault="000A6073" w:rsidP="000A6073">
            <w:pPr>
              <w:pStyle w:val="FLSBody"/>
            </w:pPr>
          </w:p>
        </w:tc>
        <w:tc>
          <w:tcPr>
            <w:tcW w:w="1952" w:type="dxa"/>
          </w:tcPr>
          <w:p w14:paraId="5E89CA98" w14:textId="77777777" w:rsidR="003929C7" w:rsidRDefault="003929C7" w:rsidP="000A6073">
            <w:pPr>
              <w:pStyle w:val="FLSBody"/>
            </w:pPr>
          </w:p>
          <w:p w14:paraId="5567A1A9" w14:textId="77777777" w:rsidR="003929C7" w:rsidRDefault="003929C7" w:rsidP="000A6073">
            <w:pPr>
              <w:pStyle w:val="FLSBody"/>
            </w:pPr>
          </w:p>
          <w:p w14:paraId="5DFA0CE0" w14:textId="77777777" w:rsidR="003929C7" w:rsidRDefault="003929C7" w:rsidP="000A6073">
            <w:pPr>
              <w:pStyle w:val="FLSBody"/>
            </w:pPr>
          </w:p>
          <w:p w14:paraId="0CDF9A19" w14:textId="77777777" w:rsidR="003929C7" w:rsidRDefault="003929C7" w:rsidP="000A6073">
            <w:pPr>
              <w:pStyle w:val="FLSBody"/>
            </w:pPr>
          </w:p>
          <w:p w14:paraId="2C77B5B8" w14:textId="68FB5458" w:rsidR="000A6073" w:rsidRDefault="000A6073" w:rsidP="000A6073">
            <w:pPr>
              <w:pStyle w:val="FLSBody"/>
            </w:pPr>
            <w:r>
              <w:t>Climate Change – Yes</w:t>
            </w:r>
          </w:p>
          <w:p w14:paraId="07830EAB" w14:textId="77777777" w:rsidR="000A6073" w:rsidRDefault="000A6073" w:rsidP="000A6073">
            <w:pPr>
              <w:pStyle w:val="FLSBody"/>
            </w:pPr>
          </w:p>
          <w:p w14:paraId="49D659C9" w14:textId="77777777" w:rsidR="000A6073" w:rsidRDefault="000A6073" w:rsidP="000A6073">
            <w:pPr>
              <w:pStyle w:val="FLSBody"/>
            </w:pPr>
          </w:p>
          <w:p w14:paraId="3F3F5F8B" w14:textId="77777777" w:rsidR="00F26CC2" w:rsidRDefault="00F26CC2" w:rsidP="000A6073">
            <w:pPr>
              <w:pStyle w:val="FLSBody"/>
            </w:pPr>
          </w:p>
          <w:p w14:paraId="7D412412" w14:textId="77777777" w:rsidR="000A6073" w:rsidRDefault="008110A2" w:rsidP="000A6073">
            <w:pPr>
              <w:pStyle w:val="FLSBody"/>
            </w:pPr>
            <w:r>
              <w:t>Community - Yes</w:t>
            </w:r>
          </w:p>
          <w:p w14:paraId="4711B8CE" w14:textId="77777777" w:rsidR="000A6073" w:rsidRDefault="000A6073" w:rsidP="000A6073">
            <w:pPr>
              <w:pStyle w:val="FLSBody"/>
            </w:pPr>
          </w:p>
          <w:p w14:paraId="18C13A52" w14:textId="77777777" w:rsidR="003929C7" w:rsidRDefault="003929C7" w:rsidP="000A6073">
            <w:pPr>
              <w:pStyle w:val="FLSBody"/>
            </w:pPr>
          </w:p>
          <w:p w14:paraId="4548AA61" w14:textId="77777777" w:rsidR="003929C7" w:rsidRDefault="003929C7" w:rsidP="000A6073">
            <w:pPr>
              <w:pStyle w:val="FLSBody"/>
            </w:pPr>
          </w:p>
          <w:p w14:paraId="151A5E9D" w14:textId="77777777" w:rsidR="003929C7" w:rsidRDefault="003929C7" w:rsidP="000A6073">
            <w:pPr>
              <w:pStyle w:val="FLSBody"/>
            </w:pPr>
          </w:p>
          <w:p w14:paraId="0DEB90D4" w14:textId="296EA771" w:rsidR="000A6073" w:rsidRDefault="000A6073" w:rsidP="000A6073">
            <w:pPr>
              <w:pStyle w:val="FLSBody"/>
            </w:pPr>
            <w:r>
              <w:t>Rural Economy – No</w:t>
            </w:r>
          </w:p>
          <w:p w14:paraId="211FCE43" w14:textId="77777777" w:rsidR="000A6073" w:rsidRDefault="000A6073" w:rsidP="000A6073">
            <w:pPr>
              <w:pStyle w:val="FLSBody"/>
            </w:pPr>
          </w:p>
          <w:p w14:paraId="05FDD763" w14:textId="77777777" w:rsidR="000A6073" w:rsidRDefault="00337C56" w:rsidP="000A6073">
            <w:pPr>
              <w:pStyle w:val="FLSBody"/>
            </w:pPr>
            <w:r>
              <w:t>Education and Health - Yes</w:t>
            </w:r>
          </w:p>
          <w:p w14:paraId="763CB5AC" w14:textId="77777777" w:rsidR="000A6073" w:rsidRDefault="000A6073" w:rsidP="000A6073">
            <w:pPr>
              <w:pStyle w:val="FLSBody"/>
            </w:pPr>
          </w:p>
          <w:p w14:paraId="121276FB" w14:textId="77777777" w:rsidR="000A6073" w:rsidRDefault="000A6073" w:rsidP="000A6073">
            <w:pPr>
              <w:pStyle w:val="FLSBody"/>
            </w:pPr>
          </w:p>
          <w:p w14:paraId="6836B220" w14:textId="77777777" w:rsidR="003929C7" w:rsidRDefault="003929C7" w:rsidP="000A6073">
            <w:pPr>
              <w:pStyle w:val="FLSBody"/>
            </w:pPr>
          </w:p>
          <w:p w14:paraId="064565D9" w14:textId="77777777" w:rsidR="003929C7" w:rsidRDefault="003929C7" w:rsidP="000A6073">
            <w:pPr>
              <w:pStyle w:val="FLSBody"/>
            </w:pPr>
          </w:p>
          <w:p w14:paraId="085DD5B2" w14:textId="77777777" w:rsidR="003929C7" w:rsidRDefault="003929C7" w:rsidP="000A6073">
            <w:pPr>
              <w:pStyle w:val="FLSBody"/>
            </w:pPr>
          </w:p>
          <w:p w14:paraId="514EF26E" w14:textId="77777777" w:rsidR="003929C7" w:rsidRDefault="003929C7" w:rsidP="000A6073">
            <w:pPr>
              <w:pStyle w:val="FLSBody"/>
            </w:pPr>
          </w:p>
          <w:p w14:paraId="696B3972" w14:textId="2E1AB2ED" w:rsidR="000A6073" w:rsidRDefault="000A6073" w:rsidP="000A6073">
            <w:pPr>
              <w:pStyle w:val="FLSBody"/>
            </w:pPr>
            <w:r>
              <w:t>FLS staff – yes</w:t>
            </w:r>
          </w:p>
          <w:p w14:paraId="5187C871" w14:textId="77777777" w:rsidR="000A6073" w:rsidRDefault="000A6073" w:rsidP="000A6073">
            <w:pPr>
              <w:pStyle w:val="FLSBody"/>
            </w:pPr>
          </w:p>
        </w:tc>
        <w:tc>
          <w:tcPr>
            <w:tcW w:w="4536" w:type="dxa"/>
          </w:tcPr>
          <w:p w14:paraId="612184D2" w14:textId="77777777" w:rsidR="008110A2" w:rsidRDefault="008110A2" w:rsidP="000A6073">
            <w:pPr>
              <w:pStyle w:val="FLSBody"/>
            </w:pPr>
            <w:r>
              <w:t>Disabled and long terms sick are significantly underrepresented</w:t>
            </w:r>
            <w:r w:rsidR="00337C56">
              <w:t xml:space="preserve"> by about a third of the potential audience.</w:t>
            </w:r>
            <w:r>
              <w:t xml:space="preserve"> </w:t>
            </w:r>
          </w:p>
          <w:p w14:paraId="5DF14A19" w14:textId="77777777" w:rsidR="008110A2" w:rsidRDefault="008110A2" w:rsidP="000A6073">
            <w:pPr>
              <w:pStyle w:val="FLSBody"/>
            </w:pPr>
          </w:p>
          <w:p w14:paraId="0CB48ACF" w14:textId="3A8FD8DF" w:rsidR="000A6073" w:rsidRDefault="003929C7" w:rsidP="000A6073">
            <w:pPr>
              <w:pStyle w:val="FLSBody"/>
            </w:pPr>
            <w:r>
              <w:t xml:space="preserve">Positive. </w:t>
            </w:r>
            <w:r w:rsidR="00F26CC2">
              <w:t>Sustainability travel,</w:t>
            </w:r>
            <w:r w:rsidR="000A6073">
              <w:t xml:space="preserve"> active travel</w:t>
            </w:r>
            <w:r w:rsidR="00F26CC2">
              <w:t xml:space="preserve"> and urban woodland</w:t>
            </w:r>
            <w:r w:rsidR="000A6073">
              <w:t xml:space="preserve"> </w:t>
            </w:r>
            <w:r>
              <w:t xml:space="preserve">will </w:t>
            </w:r>
            <w:r w:rsidR="000A6073">
              <w:t>provide positive benefits for visitors with disability or long term illness</w:t>
            </w:r>
            <w:r w:rsidR="00F26CC2">
              <w:t xml:space="preserve">. </w:t>
            </w:r>
          </w:p>
          <w:p w14:paraId="734A0F83" w14:textId="77777777" w:rsidR="003929C7" w:rsidRDefault="003929C7" w:rsidP="000A6073">
            <w:pPr>
              <w:pStyle w:val="FLSBody"/>
            </w:pPr>
          </w:p>
          <w:p w14:paraId="053DE5FE" w14:textId="2E770921" w:rsidR="008110A2" w:rsidRDefault="003929C7" w:rsidP="000A6073">
            <w:pPr>
              <w:pStyle w:val="FLSBody"/>
            </w:pPr>
            <w:r>
              <w:t xml:space="preserve">Positive. </w:t>
            </w:r>
            <w:r w:rsidR="008110A2">
              <w:t xml:space="preserve">We </w:t>
            </w:r>
            <w:r>
              <w:t>will</w:t>
            </w:r>
            <w:r w:rsidR="008110A2">
              <w:t xml:space="preserve"> work more closely with disabled communities of interest to involve and collaborate with them to improve the visitor offer.</w:t>
            </w:r>
          </w:p>
          <w:p w14:paraId="32ACFCFE" w14:textId="77777777" w:rsidR="00AC5208" w:rsidRDefault="00AC5208" w:rsidP="000A6073">
            <w:pPr>
              <w:pStyle w:val="FLSBody"/>
            </w:pPr>
          </w:p>
          <w:p w14:paraId="0DD3F79A" w14:textId="226EFF02" w:rsidR="00337C56" w:rsidRDefault="00F1314D" w:rsidP="000A6073">
            <w:pPr>
              <w:pStyle w:val="FLSBody"/>
            </w:pPr>
            <w:r w:rsidRPr="00F1314D">
              <w:t>Positive. Blue Badge holders will continue to get free parking.</w:t>
            </w:r>
          </w:p>
          <w:p w14:paraId="4C4ED12D" w14:textId="77777777" w:rsidR="00F1314D" w:rsidRDefault="00F1314D" w:rsidP="000A6073">
            <w:pPr>
              <w:pStyle w:val="FLSBody"/>
            </w:pPr>
          </w:p>
          <w:p w14:paraId="17CE79A8" w14:textId="039783F1" w:rsidR="00337C56" w:rsidRDefault="003929C7" w:rsidP="000A6073">
            <w:pPr>
              <w:pStyle w:val="FLSBody"/>
            </w:pPr>
            <w:r>
              <w:t>Positive. The strategy seeks to</w:t>
            </w:r>
            <w:r w:rsidR="00337C56">
              <w:t xml:space="preserve"> improve provision for people with disabilities by removing both physical and psychological barriers to access. We </w:t>
            </w:r>
            <w:r>
              <w:t xml:space="preserve">will </w:t>
            </w:r>
            <w:r w:rsidR="00337C56">
              <w:t>work with others to understand barriers and seek innovative projects to broaden visits by disabled visitors.</w:t>
            </w:r>
          </w:p>
          <w:p w14:paraId="671DEA09" w14:textId="77777777" w:rsidR="00F26CC2" w:rsidRDefault="00F26CC2" w:rsidP="000A6073">
            <w:pPr>
              <w:pStyle w:val="FLSBody"/>
            </w:pPr>
          </w:p>
          <w:p w14:paraId="01A84A78" w14:textId="66AD5D03" w:rsidR="00592460" w:rsidRDefault="003929C7" w:rsidP="000A6073">
            <w:pPr>
              <w:pStyle w:val="FLSBody"/>
            </w:pPr>
            <w:r>
              <w:t xml:space="preserve">Positive. </w:t>
            </w:r>
            <w:r w:rsidR="00592460">
              <w:t xml:space="preserve">Staff will </w:t>
            </w:r>
            <w:r>
              <w:t xml:space="preserve">be provided </w:t>
            </w:r>
            <w:r w:rsidR="00592460">
              <w:t>training in understanding barriers to access and prioritising work.</w:t>
            </w:r>
          </w:p>
          <w:p w14:paraId="303D7FFD" w14:textId="77777777" w:rsidR="000A6073" w:rsidRDefault="000A6073" w:rsidP="000A6073">
            <w:pPr>
              <w:pStyle w:val="FLSBody"/>
            </w:pPr>
          </w:p>
        </w:tc>
      </w:tr>
      <w:tr w:rsidR="000A6073" w14:paraId="29509F83" w14:textId="77777777" w:rsidTr="000A6073">
        <w:tc>
          <w:tcPr>
            <w:tcW w:w="3005" w:type="dxa"/>
          </w:tcPr>
          <w:p w14:paraId="09FD7A71" w14:textId="77777777" w:rsidR="000A6073" w:rsidRPr="001A46EE" w:rsidRDefault="000A6073" w:rsidP="000A6073">
            <w:pPr>
              <w:pStyle w:val="FLSBody"/>
              <w:rPr>
                <w:b/>
              </w:rPr>
            </w:pPr>
            <w:r>
              <w:rPr>
                <w:b/>
              </w:rPr>
              <w:t>Gender r</w:t>
            </w:r>
            <w:r w:rsidRPr="001A46EE">
              <w:rPr>
                <w:b/>
              </w:rPr>
              <w:t>eassignment</w:t>
            </w:r>
          </w:p>
          <w:p w14:paraId="5C4EEEE8" w14:textId="77777777" w:rsidR="000A6073" w:rsidRPr="001A46EE" w:rsidRDefault="000A6073" w:rsidP="000A6073">
            <w:pPr>
              <w:pStyle w:val="FLSBody"/>
              <w:rPr>
                <w:i/>
              </w:rPr>
            </w:pPr>
            <w:r w:rsidRPr="001A46EE">
              <w:rPr>
                <w:i/>
              </w:rPr>
              <w:t>Where a person is living as a different gender to that at birth</w:t>
            </w:r>
          </w:p>
        </w:tc>
        <w:tc>
          <w:tcPr>
            <w:tcW w:w="1952" w:type="dxa"/>
          </w:tcPr>
          <w:p w14:paraId="5B301A6A" w14:textId="77777777" w:rsidR="000A6073" w:rsidRDefault="000A6073" w:rsidP="000A6073">
            <w:pPr>
              <w:pStyle w:val="FLSBody"/>
            </w:pPr>
            <w:r>
              <w:t xml:space="preserve">Climate Change – </w:t>
            </w:r>
            <w:r w:rsidR="00F26CC2">
              <w:t>No</w:t>
            </w:r>
          </w:p>
          <w:p w14:paraId="5F723012" w14:textId="77777777" w:rsidR="000A6073" w:rsidRDefault="000A6073" w:rsidP="000A6073">
            <w:pPr>
              <w:pStyle w:val="FLSBody"/>
            </w:pPr>
          </w:p>
          <w:p w14:paraId="3AAAFB08" w14:textId="77777777" w:rsidR="000A6073" w:rsidRDefault="000A6073" w:rsidP="000A6073">
            <w:pPr>
              <w:pStyle w:val="FLSBody"/>
            </w:pPr>
            <w:r>
              <w:t>Community - No</w:t>
            </w:r>
          </w:p>
          <w:p w14:paraId="4C6D293D" w14:textId="77777777" w:rsidR="000A6073" w:rsidRDefault="000A6073" w:rsidP="000A6073">
            <w:pPr>
              <w:pStyle w:val="FLSBody"/>
            </w:pPr>
          </w:p>
          <w:p w14:paraId="12D3E001" w14:textId="77777777" w:rsidR="000A6073" w:rsidRDefault="000A6073" w:rsidP="000A6073">
            <w:pPr>
              <w:pStyle w:val="FLSBody"/>
            </w:pPr>
            <w:r>
              <w:t>Rural Economy – No</w:t>
            </w:r>
          </w:p>
          <w:p w14:paraId="65454DD8" w14:textId="77777777" w:rsidR="000A6073" w:rsidRDefault="000A6073" w:rsidP="000A6073">
            <w:pPr>
              <w:pStyle w:val="FLSBody"/>
            </w:pPr>
          </w:p>
          <w:p w14:paraId="2EC83C40" w14:textId="77777777" w:rsidR="000A6073" w:rsidRDefault="000A6073" w:rsidP="000A6073">
            <w:pPr>
              <w:pStyle w:val="FLSBody"/>
            </w:pPr>
            <w:r>
              <w:t>Education and Health - No</w:t>
            </w:r>
          </w:p>
          <w:p w14:paraId="52BC227D" w14:textId="77777777" w:rsidR="000A6073" w:rsidRDefault="000A6073" w:rsidP="000A6073">
            <w:pPr>
              <w:pStyle w:val="FLSBody"/>
            </w:pPr>
          </w:p>
          <w:p w14:paraId="0288FBC6" w14:textId="77777777" w:rsidR="00234DC1" w:rsidRDefault="00234DC1" w:rsidP="000A6073">
            <w:pPr>
              <w:pStyle w:val="FLSBody"/>
            </w:pPr>
          </w:p>
          <w:p w14:paraId="1683FAF1" w14:textId="23D6193A" w:rsidR="000A6073" w:rsidRDefault="00337C56" w:rsidP="000A6073">
            <w:pPr>
              <w:pStyle w:val="FLSBody"/>
            </w:pPr>
            <w:r>
              <w:t xml:space="preserve">FLS staff – </w:t>
            </w:r>
            <w:r w:rsidR="00CF6DF6">
              <w:t>Yes</w:t>
            </w:r>
          </w:p>
          <w:p w14:paraId="603EA7BF" w14:textId="77777777" w:rsidR="000A6073" w:rsidRDefault="000A6073" w:rsidP="000A6073">
            <w:pPr>
              <w:pStyle w:val="FLSBody"/>
            </w:pPr>
          </w:p>
        </w:tc>
        <w:tc>
          <w:tcPr>
            <w:tcW w:w="4536" w:type="dxa"/>
          </w:tcPr>
          <w:p w14:paraId="1D82D620" w14:textId="67929771" w:rsidR="00CF6DF6" w:rsidRDefault="00CF6DF6" w:rsidP="000A6073">
            <w:pPr>
              <w:pStyle w:val="FLSBody"/>
            </w:pPr>
          </w:p>
          <w:p w14:paraId="7CA76252" w14:textId="63FA741B" w:rsidR="00CF6DF6" w:rsidRDefault="00CF6DF6" w:rsidP="000A6073">
            <w:pPr>
              <w:pStyle w:val="FLSBody"/>
            </w:pPr>
          </w:p>
          <w:p w14:paraId="1A4509A6" w14:textId="7359FEB7" w:rsidR="00CF6DF6" w:rsidRDefault="00CF6DF6" w:rsidP="000A6073">
            <w:pPr>
              <w:pStyle w:val="FLSBody"/>
            </w:pPr>
          </w:p>
          <w:p w14:paraId="5E8DB5AE" w14:textId="42350BDA" w:rsidR="00CF6DF6" w:rsidRDefault="00CF6DF6" w:rsidP="000A6073">
            <w:pPr>
              <w:pStyle w:val="FLSBody"/>
            </w:pPr>
          </w:p>
          <w:p w14:paraId="08147700" w14:textId="7BA837B6" w:rsidR="00CF6DF6" w:rsidRDefault="00CF6DF6" w:rsidP="000A6073">
            <w:pPr>
              <w:pStyle w:val="FLSBody"/>
            </w:pPr>
          </w:p>
          <w:p w14:paraId="7F6E3122" w14:textId="6E9997AA" w:rsidR="00CF6DF6" w:rsidRDefault="00CF6DF6" w:rsidP="000A6073">
            <w:pPr>
              <w:pStyle w:val="FLSBody"/>
            </w:pPr>
          </w:p>
          <w:p w14:paraId="155C4441" w14:textId="348EE28B" w:rsidR="00CF6DF6" w:rsidRDefault="00CF6DF6" w:rsidP="000A6073">
            <w:pPr>
              <w:pStyle w:val="FLSBody"/>
            </w:pPr>
          </w:p>
          <w:p w14:paraId="6895B048" w14:textId="58FF66B8" w:rsidR="00CF6DF6" w:rsidRDefault="00CF6DF6" w:rsidP="000A6073">
            <w:pPr>
              <w:pStyle w:val="FLSBody"/>
            </w:pPr>
          </w:p>
          <w:p w14:paraId="591478A9" w14:textId="7BBAFD14" w:rsidR="00CF6DF6" w:rsidRDefault="00234DC1" w:rsidP="000A6073">
            <w:pPr>
              <w:pStyle w:val="FLSBody"/>
            </w:pPr>
            <w:r>
              <w:t xml:space="preserve">Positive. </w:t>
            </w:r>
            <w:r w:rsidR="00CF6DF6">
              <w:t>Future design of toilets will consider gender neutral provision as part of design process.</w:t>
            </w:r>
          </w:p>
          <w:p w14:paraId="3A305878" w14:textId="1F4574F3" w:rsidR="00CF6DF6" w:rsidRDefault="00CF6DF6" w:rsidP="000A6073">
            <w:pPr>
              <w:pStyle w:val="FLSBody"/>
            </w:pPr>
          </w:p>
          <w:p w14:paraId="3BCF510E" w14:textId="1045180D" w:rsidR="00CF6DF6" w:rsidRDefault="00234DC1" w:rsidP="000A6073">
            <w:pPr>
              <w:pStyle w:val="FLSBody"/>
            </w:pPr>
            <w:r>
              <w:t xml:space="preserve">Positive. </w:t>
            </w:r>
            <w:r w:rsidR="00CF6DF6">
              <w:t>FLS customer facing staff will be trained in trans community use of toilets and other services to prevent discrimination.</w:t>
            </w:r>
          </w:p>
          <w:p w14:paraId="0DEBC77C" w14:textId="77777777" w:rsidR="000A6073" w:rsidRDefault="000A6073" w:rsidP="000A6073">
            <w:pPr>
              <w:pStyle w:val="FLSBody"/>
            </w:pPr>
          </w:p>
        </w:tc>
      </w:tr>
      <w:tr w:rsidR="000A6073" w14:paraId="580F0E3E" w14:textId="77777777" w:rsidTr="000A6073">
        <w:tc>
          <w:tcPr>
            <w:tcW w:w="3005" w:type="dxa"/>
          </w:tcPr>
          <w:p w14:paraId="150438AA" w14:textId="77777777" w:rsidR="000A6073" w:rsidRDefault="000A6073" w:rsidP="000A6073">
            <w:pPr>
              <w:pStyle w:val="FLSBody"/>
              <w:rPr>
                <w:b/>
              </w:rPr>
            </w:pPr>
            <w:r w:rsidRPr="001A46EE">
              <w:rPr>
                <w:b/>
              </w:rPr>
              <w:lastRenderedPageBreak/>
              <w:t>Pregnancy and maternity</w:t>
            </w:r>
          </w:p>
          <w:p w14:paraId="5DFE7D97" w14:textId="77777777" w:rsidR="000A6073" w:rsidRPr="001A46EE" w:rsidRDefault="000A6073" w:rsidP="000A6073">
            <w:pPr>
              <w:pStyle w:val="FLSBody"/>
              <w:rPr>
                <w:b/>
              </w:rPr>
            </w:pPr>
          </w:p>
        </w:tc>
        <w:tc>
          <w:tcPr>
            <w:tcW w:w="1952" w:type="dxa"/>
          </w:tcPr>
          <w:p w14:paraId="0724EDAA" w14:textId="77777777" w:rsidR="000A6073" w:rsidRDefault="000A6073" w:rsidP="000A6073">
            <w:pPr>
              <w:pStyle w:val="FLSBody"/>
            </w:pPr>
            <w:r>
              <w:t>Climate Change – Yes</w:t>
            </w:r>
          </w:p>
          <w:p w14:paraId="2EBE4423" w14:textId="77777777" w:rsidR="000A6073" w:rsidRDefault="000A6073" w:rsidP="000A6073">
            <w:pPr>
              <w:pStyle w:val="FLSBody"/>
            </w:pPr>
          </w:p>
          <w:p w14:paraId="5448C117" w14:textId="3060E8F6" w:rsidR="000A6073" w:rsidRDefault="000A6073" w:rsidP="000A6073">
            <w:pPr>
              <w:pStyle w:val="FLSBody"/>
            </w:pPr>
          </w:p>
          <w:p w14:paraId="10D604E7" w14:textId="77777777" w:rsidR="00CF6DF6" w:rsidRDefault="00CF6DF6" w:rsidP="000A6073">
            <w:pPr>
              <w:pStyle w:val="FLSBody"/>
            </w:pPr>
          </w:p>
          <w:p w14:paraId="0624690C" w14:textId="77777777" w:rsidR="000A6073" w:rsidRDefault="000A6073" w:rsidP="000A6073">
            <w:pPr>
              <w:pStyle w:val="FLSBody"/>
            </w:pPr>
            <w:r>
              <w:t>Community - No</w:t>
            </w:r>
          </w:p>
          <w:p w14:paraId="3DDEB518" w14:textId="77777777" w:rsidR="000A6073" w:rsidRDefault="000A6073" w:rsidP="000A6073">
            <w:pPr>
              <w:pStyle w:val="FLSBody"/>
            </w:pPr>
          </w:p>
          <w:p w14:paraId="23D63B5A" w14:textId="77777777" w:rsidR="000A6073" w:rsidRDefault="00AC5208" w:rsidP="000A6073">
            <w:pPr>
              <w:pStyle w:val="FLSBody"/>
            </w:pPr>
            <w:r>
              <w:t>Rural Economy – Yes</w:t>
            </w:r>
          </w:p>
          <w:p w14:paraId="6CAFB92B" w14:textId="77777777" w:rsidR="000A6073" w:rsidRDefault="000A6073" w:rsidP="000A6073">
            <w:pPr>
              <w:pStyle w:val="FLSBody"/>
            </w:pPr>
          </w:p>
          <w:p w14:paraId="2C5F9FC8" w14:textId="77777777" w:rsidR="000A6073" w:rsidRDefault="000A6073" w:rsidP="000A6073">
            <w:pPr>
              <w:pStyle w:val="FLSBody"/>
            </w:pPr>
          </w:p>
          <w:p w14:paraId="7A9AA76A" w14:textId="77777777" w:rsidR="00CF6DF6" w:rsidRDefault="00CF6DF6" w:rsidP="000A6073">
            <w:pPr>
              <w:pStyle w:val="FLSBody"/>
            </w:pPr>
          </w:p>
          <w:p w14:paraId="1DED48DB" w14:textId="77777777" w:rsidR="00CF6DF6" w:rsidRDefault="00CF6DF6" w:rsidP="000A6073">
            <w:pPr>
              <w:pStyle w:val="FLSBody"/>
            </w:pPr>
          </w:p>
          <w:p w14:paraId="06763223" w14:textId="77777777" w:rsidR="00CF6DF6" w:rsidRDefault="00CF6DF6" w:rsidP="000A6073">
            <w:pPr>
              <w:pStyle w:val="FLSBody"/>
            </w:pPr>
          </w:p>
          <w:p w14:paraId="6B818A8E" w14:textId="5E769670" w:rsidR="000A6073" w:rsidRDefault="00337C56" w:rsidP="000A6073">
            <w:pPr>
              <w:pStyle w:val="FLSBody"/>
            </w:pPr>
            <w:r>
              <w:t>Education and Health - Yes</w:t>
            </w:r>
          </w:p>
          <w:p w14:paraId="63AD4DB0" w14:textId="77777777" w:rsidR="000A6073" w:rsidRDefault="000A6073" w:rsidP="000A6073">
            <w:pPr>
              <w:pStyle w:val="FLSBody"/>
            </w:pPr>
          </w:p>
          <w:p w14:paraId="0A8A4C8E" w14:textId="77777777" w:rsidR="000A6073" w:rsidRDefault="000A6073" w:rsidP="000A6073">
            <w:pPr>
              <w:pStyle w:val="FLSBody"/>
            </w:pPr>
          </w:p>
          <w:p w14:paraId="76A7A179" w14:textId="77777777" w:rsidR="000A6073" w:rsidRDefault="000A6073" w:rsidP="000A6073">
            <w:pPr>
              <w:pStyle w:val="FLSBody"/>
            </w:pPr>
          </w:p>
          <w:p w14:paraId="6486CB4A" w14:textId="77777777" w:rsidR="00CF6DF6" w:rsidRDefault="00CF6DF6" w:rsidP="000A6073">
            <w:pPr>
              <w:pStyle w:val="FLSBody"/>
            </w:pPr>
          </w:p>
          <w:p w14:paraId="4F85CBCA" w14:textId="77777777" w:rsidR="00CF6DF6" w:rsidRDefault="00CF6DF6" w:rsidP="000A6073">
            <w:pPr>
              <w:pStyle w:val="FLSBody"/>
            </w:pPr>
          </w:p>
          <w:p w14:paraId="63C77667" w14:textId="77777777" w:rsidR="00234DC1" w:rsidRDefault="00234DC1" w:rsidP="000A6073">
            <w:pPr>
              <w:pStyle w:val="FLSBody"/>
            </w:pPr>
          </w:p>
          <w:p w14:paraId="17EAA083" w14:textId="39288D74" w:rsidR="000A6073" w:rsidRDefault="000A6073" w:rsidP="000A6073">
            <w:pPr>
              <w:pStyle w:val="FLSBody"/>
            </w:pPr>
            <w:r>
              <w:t>FLS staff – yes</w:t>
            </w:r>
          </w:p>
          <w:p w14:paraId="1F1C7751" w14:textId="77777777" w:rsidR="000A6073" w:rsidRDefault="000A6073" w:rsidP="000A6073">
            <w:pPr>
              <w:pStyle w:val="FLSBody"/>
            </w:pPr>
          </w:p>
        </w:tc>
        <w:tc>
          <w:tcPr>
            <w:tcW w:w="4536" w:type="dxa"/>
          </w:tcPr>
          <w:p w14:paraId="221A1AF8" w14:textId="7DC8ADED" w:rsidR="000A6073" w:rsidRDefault="00234DC1" w:rsidP="000A6073">
            <w:pPr>
              <w:pStyle w:val="FLSBody"/>
            </w:pPr>
            <w:r>
              <w:t xml:space="preserve">Positive. </w:t>
            </w:r>
            <w:r w:rsidR="00F26CC2">
              <w:t xml:space="preserve">Improved sustainable travel and active travel options </w:t>
            </w:r>
            <w:r w:rsidR="00CF6DF6">
              <w:t xml:space="preserve">will </w:t>
            </w:r>
            <w:r w:rsidR="00F26CC2">
              <w:t>benefit those that do not have a car. Urban woodland will support improved access.</w:t>
            </w:r>
          </w:p>
          <w:p w14:paraId="05F2C6E7" w14:textId="77777777" w:rsidR="00CF6DF6" w:rsidRDefault="00CF6DF6" w:rsidP="000A6073">
            <w:pPr>
              <w:pStyle w:val="FLSBody"/>
            </w:pPr>
          </w:p>
          <w:p w14:paraId="3396C2AD" w14:textId="77777777" w:rsidR="00CF6DF6" w:rsidRDefault="00CF6DF6" w:rsidP="000A6073">
            <w:pPr>
              <w:pStyle w:val="FLSBody"/>
            </w:pPr>
          </w:p>
          <w:p w14:paraId="71888250" w14:textId="77777777" w:rsidR="00CF6DF6" w:rsidRDefault="00CF6DF6" w:rsidP="00AC5208">
            <w:pPr>
              <w:pStyle w:val="FLSBody"/>
            </w:pPr>
          </w:p>
          <w:p w14:paraId="59253304" w14:textId="6F5231D4" w:rsidR="00AC5208" w:rsidRDefault="00234DC1" w:rsidP="00AC5208">
            <w:pPr>
              <w:pStyle w:val="FLSBody"/>
            </w:pPr>
            <w:r>
              <w:t xml:space="preserve">Potentially Negative. </w:t>
            </w:r>
            <w:r w:rsidR="00AC5208">
              <w:t xml:space="preserve">FLS ambition for financial sustainability could have an impact on the young families if the pricing does not link with cost of living and represent good value for money. </w:t>
            </w:r>
            <w:r w:rsidR="00CF6DF6">
              <w:t>FLS will consider impact on young people with pricing strategies.</w:t>
            </w:r>
          </w:p>
          <w:p w14:paraId="0322F5A7" w14:textId="77777777" w:rsidR="00337C56" w:rsidRDefault="00337C56" w:rsidP="00AC5208">
            <w:pPr>
              <w:pStyle w:val="FLSBody"/>
            </w:pPr>
          </w:p>
          <w:p w14:paraId="6F36A8EF" w14:textId="0A008A3A" w:rsidR="00337C56" w:rsidRDefault="00234DC1" w:rsidP="00AC5208">
            <w:pPr>
              <w:pStyle w:val="FLSBody"/>
            </w:pPr>
            <w:r>
              <w:t xml:space="preserve">Positive. </w:t>
            </w:r>
            <w:r w:rsidR="00CF6DF6">
              <w:t>The strategy seeks to i</w:t>
            </w:r>
            <w:r w:rsidR="00337C56">
              <w:t>mprov</w:t>
            </w:r>
            <w:r w:rsidR="00CF6DF6">
              <w:t>e</w:t>
            </w:r>
            <w:r w:rsidR="00337C56">
              <w:t xml:space="preserve"> acces</w:t>
            </w:r>
            <w:r w:rsidR="00CF6DF6">
              <w:t>sible access</w:t>
            </w:r>
            <w:r w:rsidR="00337C56">
              <w:t xml:space="preserve"> for prams and buggies </w:t>
            </w:r>
            <w:r w:rsidR="00CF6DF6">
              <w:t xml:space="preserve">which </w:t>
            </w:r>
            <w:r w:rsidR="00337C56">
              <w:t>is critical for supporting exercise and outdoor access during maternity.</w:t>
            </w:r>
            <w:r w:rsidR="00CF6DF6">
              <w:t xml:space="preserve"> Facilities will be reviewed to ensure we provide adequate changing facilities at public toilets.</w:t>
            </w:r>
          </w:p>
          <w:p w14:paraId="1EFBCB8B" w14:textId="77777777" w:rsidR="00337C56" w:rsidRDefault="00337C56" w:rsidP="00AC5208">
            <w:pPr>
              <w:pStyle w:val="FLSBody"/>
            </w:pPr>
          </w:p>
          <w:p w14:paraId="21F5225A" w14:textId="56F6248B" w:rsidR="00592460" w:rsidRDefault="00234DC1" w:rsidP="00592460">
            <w:pPr>
              <w:pStyle w:val="FLSBody"/>
            </w:pPr>
            <w:r>
              <w:t xml:space="preserve">Positive. </w:t>
            </w:r>
            <w:r w:rsidR="00592460">
              <w:t xml:space="preserve">Staff will </w:t>
            </w:r>
            <w:r w:rsidR="00CF6DF6">
              <w:t xml:space="preserve">be provided with </w:t>
            </w:r>
            <w:r w:rsidR="00592460">
              <w:t>training in understanding barriers to access and prioritising work.</w:t>
            </w:r>
          </w:p>
          <w:p w14:paraId="543388AC" w14:textId="77777777" w:rsidR="000A6073" w:rsidRDefault="000A6073" w:rsidP="000A6073">
            <w:pPr>
              <w:pStyle w:val="FLSBody"/>
            </w:pPr>
          </w:p>
        </w:tc>
      </w:tr>
      <w:tr w:rsidR="000A6073" w14:paraId="3267C660" w14:textId="77777777" w:rsidTr="000A6073">
        <w:tc>
          <w:tcPr>
            <w:tcW w:w="3005" w:type="dxa"/>
          </w:tcPr>
          <w:p w14:paraId="54A23F9B" w14:textId="6F19A11D" w:rsidR="000A6073" w:rsidRPr="001A46EE" w:rsidRDefault="000A6073" w:rsidP="000A6073">
            <w:pPr>
              <w:pStyle w:val="FLSBody"/>
              <w:rPr>
                <w:b/>
              </w:rPr>
            </w:pPr>
            <w:r w:rsidRPr="001A46EE">
              <w:rPr>
                <w:b/>
              </w:rPr>
              <w:lastRenderedPageBreak/>
              <w:t>Race, ethnicity, colour, nationality or national origins</w:t>
            </w:r>
          </w:p>
          <w:p w14:paraId="6F6F0A67" w14:textId="77777777" w:rsidR="000A6073" w:rsidRPr="001A46EE" w:rsidRDefault="000A6073" w:rsidP="000A6073">
            <w:pPr>
              <w:pStyle w:val="FLSBody"/>
              <w:rPr>
                <w:i/>
              </w:rPr>
            </w:pPr>
            <w:r w:rsidRPr="001A46EE">
              <w:rPr>
                <w:i/>
              </w:rPr>
              <w:t>Including gypsies or travellers, refugees or asylum seekers</w:t>
            </w:r>
          </w:p>
        </w:tc>
        <w:tc>
          <w:tcPr>
            <w:tcW w:w="1952" w:type="dxa"/>
          </w:tcPr>
          <w:p w14:paraId="31EEE4DC" w14:textId="77777777" w:rsidR="00234DC1" w:rsidRDefault="00234DC1" w:rsidP="000A6073">
            <w:pPr>
              <w:pStyle w:val="FLSBody"/>
            </w:pPr>
          </w:p>
          <w:p w14:paraId="167653B7" w14:textId="77777777" w:rsidR="00234DC1" w:rsidRDefault="00234DC1" w:rsidP="000A6073">
            <w:pPr>
              <w:pStyle w:val="FLSBody"/>
            </w:pPr>
          </w:p>
          <w:p w14:paraId="7EE075A9" w14:textId="77777777" w:rsidR="00234DC1" w:rsidRDefault="00234DC1" w:rsidP="000A6073">
            <w:pPr>
              <w:pStyle w:val="FLSBody"/>
            </w:pPr>
          </w:p>
          <w:p w14:paraId="160E1CE4" w14:textId="77777777" w:rsidR="00234DC1" w:rsidRDefault="00234DC1" w:rsidP="000A6073">
            <w:pPr>
              <w:pStyle w:val="FLSBody"/>
            </w:pPr>
          </w:p>
          <w:p w14:paraId="11EEFD3E" w14:textId="139D568D" w:rsidR="000A6073" w:rsidRDefault="000A6073" w:rsidP="000A6073">
            <w:pPr>
              <w:pStyle w:val="FLSBody"/>
            </w:pPr>
            <w:r>
              <w:t>Climate Change – Yes</w:t>
            </w:r>
          </w:p>
          <w:p w14:paraId="1875F5B0" w14:textId="77777777" w:rsidR="000A6073" w:rsidRDefault="000A6073" w:rsidP="000A6073">
            <w:pPr>
              <w:pStyle w:val="FLSBody"/>
            </w:pPr>
          </w:p>
          <w:p w14:paraId="005F2354" w14:textId="77777777" w:rsidR="000A6073" w:rsidRDefault="000A6073" w:rsidP="000A6073">
            <w:pPr>
              <w:pStyle w:val="FLSBody"/>
            </w:pPr>
          </w:p>
          <w:p w14:paraId="5CDAFE71" w14:textId="77777777" w:rsidR="000A6073" w:rsidRDefault="000A6073" w:rsidP="000A6073">
            <w:pPr>
              <w:pStyle w:val="FLSBody"/>
            </w:pPr>
            <w:r>
              <w:t xml:space="preserve">Community - </w:t>
            </w:r>
            <w:r w:rsidR="00CF4C87">
              <w:t>Yes</w:t>
            </w:r>
          </w:p>
          <w:p w14:paraId="58602658" w14:textId="77777777" w:rsidR="000A6073" w:rsidRDefault="000A6073" w:rsidP="000A6073">
            <w:pPr>
              <w:pStyle w:val="FLSBody"/>
            </w:pPr>
          </w:p>
          <w:p w14:paraId="43678755" w14:textId="77777777" w:rsidR="00234DC1" w:rsidRDefault="00234DC1" w:rsidP="000A6073">
            <w:pPr>
              <w:pStyle w:val="FLSBody"/>
            </w:pPr>
          </w:p>
          <w:p w14:paraId="228B4138" w14:textId="77777777" w:rsidR="00234DC1" w:rsidRDefault="00234DC1" w:rsidP="000A6073">
            <w:pPr>
              <w:pStyle w:val="FLSBody"/>
            </w:pPr>
          </w:p>
          <w:p w14:paraId="35007CC2" w14:textId="77777777" w:rsidR="00234DC1" w:rsidRDefault="00234DC1" w:rsidP="000A6073">
            <w:pPr>
              <w:pStyle w:val="FLSBody"/>
            </w:pPr>
          </w:p>
          <w:p w14:paraId="5B0676B4" w14:textId="77777777" w:rsidR="00234DC1" w:rsidRDefault="00234DC1" w:rsidP="000A6073">
            <w:pPr>
              <w:pStyle w:val="FLSBody"/>
            </w:pPr>
          </w:p>
          <w:p w14:paraId="560F9002" w14:textId="77777777" w:rsidR="00234DC1" w:rsidRDefault="00234DC1" w:rsidP="000A6073">
            <w:pPr>
              <w:pStyle w:val="FLSBody"/>
            </w:pPr>
          </w:p>
          <w:p w14:paraId="21A0D697" w14:textId="77777777" w:rsidR="00234DC1" w:rsidRDefault="00234DC1" w:rsidP="000A6073">
            <w:pPr>
              <w:pStyle w:val="FLSBody"/>
            </w:pPr>
          </w:p>
          <w:p w14:paraId="5A3A2529" w14:textId="77777777" w:rsidR="00234DC1" w:rsidRDefault="00234DC1" w:rsidP="000A6073">
            <w:pPr>
              <w:pStyle w:val="FLSBody"/>
            </w:pPr>
          </w:p>
          <w:p w14:paraId="7BABD867" w14:textId="6773A2D1" w:rsidR="000A6073" w:rsidRDefault="00AC5208" w:rsidP="000A6073">
            <w:pPr>
              <w:pStyle w:val="FLSBody"/>
            </w:pPr>
            <w:r>
              <w:t>Rural Economy – Yes</w:t>
            </w:r>
          </w:p>
          <w:p w14:paraId="0A99F0D7" w14:textId="77777777" w:rsidR="000A6073" w:rsidRDefault="000A6073" w:rsidP="000A6073">
            <w:pPr>
              <w:pStyle w:val="FLSBody"/>
            </w:pPr>
          </w:p>
          <w:p w14:paraId="4EB920AD" w14:textId="77777777" w:rsidR="000A6073" w:rsidRDefault="000A6073" w:rsidP="000A6073">
            <w:pPr>
              <w:pStyle w:val="FLSBody"/>
            </w:pPr>
          </w:p>
          <w:p w14:paraId="5BDD3CDD" w14:textId="77777777" w:rsidR="00234DC1" w:rsidRDefault="00234DC1" w:rsidP="000A6073">
            <w:pPr>
              <w:pStyle w:val="FLSBody"/>
            </w:pPr>
          </w:p>
          <w:p w14:paraId="4C9260BC" w14:textId="77777777" w:rsidR="00234DC1" w:rsidRDefault="00234DC1" w:rsidP="000A6073">
            <w:pPr>
              <w:pStyle w:val="FLSBody"/>
            </w:pPr>
          </w:p>
          <w:p w14:paraId="3BC0B239" w14:textId="77777777" w:rsidR="00234DC1" w:rsidRDefault="00234DC1" w:rsidP="000A6073">
            <w:pPr>
              <w:pStyle w:val="FLSBody"/>
            </w:pPr>
          </w:p>
          <w:p w14:paraId="60D9C5F7" w14:textId="77777777" w:rsidR="00234DC1" w:rsidRDefault="00234DC1" w:rsidP="000A6073">
            <w:pPr>
              <w:pStyle w:val="FLSBody"/>
            </w:pPr>
          </w:p>
          <w:p w14:paraId="326929E8" w14:textId="77777777" w:rsidR="00234DC1" w:rsidRDefault="00234DC1" w:rsidP="000A6073">
            <w:pPr>
              <w:pStyle w:val="FLSBody"/>
            </w:pPr>
          </w:p>
          <w:p w14:paraId="2F276C02" w14:textId="7DAEB52B" w:rsidR="000A6073" w:rsidRDefault="00337C56" w:rsidP="000A6073">
            <w:pPr>
              <w:pStyle w:val="FLSBody"/>
            </w:pPr>
            <w:r>
              <w:t>Education and Health - Yes</w:t>
            </w:r>
          </w:p>
          <w:p w14:paraId="1667566E" w14:textId="77777777" w:rsidR="000A6073" w:rsidRDefault="000A6073" w:rsidP="000A6073">
            <w:pPr>
              <w:pStyle w:val="FLSBody"/>
            </w:pPr>
          </w:p>
          <w:p w14:paraId="2BBDB991" w14:textId="77777777" w:rsidR="00234DC1" w:rsidRDefault="00234DC1" w:rsidP="000A6073">
            <w:pPr>
              <w:pStyle w:val="FLSBody"/>
            </w:pPr>
          </w:p>
          <w:p w14:paraId="4674769A" w14:textId="77777777" w:rsidR="00234DC1" w:rsidRDefault="00234DC1" w:rsidP="000A6073">
            <w:pPr>
              <w:pStyle w:val="FLSBody"/>
            </w:pPr>
          </w:p>
          <w:p w14:paraId="7E6BAF95" w14:textId="2F50B675" w:rsidR="000A6073" w:rsidRDefault="000A6073" w:rsidP="000A6073">
            <w:pPr>
              <w:pStyle w:val="FLSBody"/>
            </w:pPr>
            <w:r>
              <w:t>FLS staff – yes</w:t>
            </w:r>
          </w:p>
          <w:p w14:paraId="043BD44E" w14:textId="77777777" w:rsidR="000A6073" w:rsidRDefault="000A6073" w:rsidP="000A6073">
            <w:pPr>
              <w:pStyle w:val="FLSBody"/>
            </w:pPr>
          </w:p>
        </w:tc>
        <w:tc>
          <w:tcPr>
            <w:tcW w:w="4536" w:type="dxa"/>
          </w:tcPr>
          <w:p w14:paraId="7AFEA889" w14:textId="77777777" w:rsidR="00234DC1" w:rsidRDefault="000A6073" w:rsidP="00F26CC2">
            <w:pPr>
              <w:pStyle w:val="FLSBody"/>
              <w:rPr>
                <w:sz w:val="23"/>
                <w:szCs w:val="23"/>
              </w:rPr>
            </w:pPr>
            <w:r>
              <w:rPr>
                <w:sz w:val="23"/>
                <w:szCs w:val="23"/>
              </w:rPr>
              <w:t>Minority ethnic</w:t>
            </w:r>
            <w:r w:rsidR="00F26CC2">
              <w:rPr>
                <w:sz w:val="23"/>
                <w:szCs w:val="23"/>
              </w:rPr>
              <w:t xml:space="preserve"> groups are</w:t>
            </w:r>
            <w:r w:rsidR="00942D30">
              <w:rPr>
                <w:sz w:val="23"/>
                <w:szCs w:val="23"/>
              </w:rPr>
              <w:t xml:space="preserve"> significantly</w:t>
            </w:r>
            <w:r w:rsidR="00F26CC2">
              <w:rPr>
                <w:sz w:val="23"/>
                <w:szCs w:val="23"/>
              </w:rPr>
              <w:t xml:space="preserve"> under-represented in </w:t>
            </w:r>
            <w:r w:rsidR="00CF4C87">
              <w:rPr>
                <w:sz w:val="23"/>
                <w:szCs w:val="23"/>
              </w:rPr>
              <w:t xml:space="preserve">visits to </w:t>
            </w:r>
            <w:r w:rsidR="00F26CC2">
              <w:rPr>
                <w:sz w:val="23"/>
                <w:szCs w:val="23"/>
              </w:rPr>
              <w:t xml:space="preserve">forests and land managed by FLS. </w:t>
            </w:r>
          </w:p>
          <w:p w14:paraId="23A690FE" w14:textId="77777777" w:rsidR="00234DC1" w:rsidRDefault="00234DC1" w:rsidP="00F26CC2">
            <w:pPr>
              <w:pStyle w:val="FLSBody"/>
              <w:rPr>
                <w:sz w:val="23"/>
                <w:szCs w:val="23"/>
              </w:rPr>
            </w:pPr>
          </w:p>
          <w:p w14:paraId="7CFEFD70" w14:textId="3BE4DE36" w:rsidR="00234DC1" w:rsidRDefault="00234DC1" w:rsidP="00F26CC2">
            <w:pPr>
              <w:pStyle w:val="FLSBody"/>
            </w:pPr>
            <w:r>
              <w:t xml:space="preserve">Positive. </w:t>
            </w:r>
            <w:r w:rsidR="00942D30">
              <w:t xml:space="preserve">Sustainability travel, active travel and urban woodland </w:t>
            </w:r>
            <w:r>
              <w:t xml:space="preserve">will </w:t>
            </w:r>
            <w:r w:rsidR="00942D30">
              <w:t>provide easier access.</w:t>
            </w:r>
            <w:r w:rsidR="00CF4C87">
              <w:t xml:space="preserve"> </w:t>
            </w:r>
          </w:p>
          <w:p w14:paraId="1DD01797" w14:textId="77777777" w:rsidR="00234DC1" w:rsidRDefault="00234DC1" w:rsidP="00F26CC2">
            <w:pPr>
              <w:pStyle w:val="FLSBody"/>
            </w:pPr>
          </w:p>
          <w:p w14:paraId="07B0FEA7" w14:textId="37C0862D" w:rsidR="00CF4C87" w:rsidRDefault="00234DC1" w:rsidP="00F26CC2">
            <w:pPr>
              <w:pStyle w:val="FLSBody"/>
            </w:pPr>
            <w:r>
              <w:t xml:space="preserve">Positive. </w:t>
            </w:r>
            <w:r w:rsidR="00CF4C87">
              <w:t xml:space="preserve">We </w:t>
            </w:r>
            <w:r>
              <w:t>will</w:t>
            </w:r>
            <w:r w:rsidR="00CF4C87">
              <w:t xml:space="preserve"> be more proactive in consulting and collaborating with non-white communities who account for only 0.2% of visits compared to a Scottish population of 4%.</w:t>
            </w:r>
            <w:r>
              <w:t xml:space="preserve"> </w:t>
            </w:r>
            <w:r w:rsidR="00CF4C87">
              <w:t>One of the key areas is to make sure people of all race and ethnicity feel welcomed through use of imagery on visitor material such as the web and leaflets.</w:t>
            </w:r>
          </w:p>
          <w:p w14:paraId="2C25FE92" w14:textId="77777777" w:rsidR="00AC5208" w:rsidRDefault="00AC5208" w:rsidP="00F26CC2">
            <w:pPr>
              <w:pStyle w:val="FLSBody"/>
            </w:pPr>
          </w:p>
          <w:p w14:paraId="48A3FFD4" w14:textId="646D6E62" w:rsidR="00AC5208" w:rsidRDefault="00234DC1" w:rsidP="00AC5208">
            <w:pPr>
              <w:pStyle w:val="FLSBody"/>
            </w:pPr>
            <w:r>
              <w:rPr>
                <w:lang w:eastAsia="en-GB"/>
              </w:rPr>
              <w:t xml:space="preserve">Positive. </w:t>
            </w:r>
            <w:r w:rsidR="00337C56">
              <w:rPr>
                <w:lang w:eastAsia="en-GB"/>
              </w:rPr>
              <w:t>M</w:t>
            </w:r>
            <w:r w:rsidR="00AC5208">
              <w:rPr>
                <w:lang w:eastAsia="en-GB"/>
              </w:rPr>
              <w:t xml:space="preserve">inority ethnic are significantly over-represented in socio-economic disadvantage so </w:t>
            </w:r>
            <w:r w:rsidR="00AC5208">
              <w:t xml:space="preserve">FLS ambition for financial sustainability could have an impact on the minority ethnic if the pricing does not link with cost of living and represent good value for money. </w:t>
            </w:r>
            <w:r>
              <w:t xml:space="preserve"> Race and Ethnicity will be considered as part of pricing strategies.</w:t>
            </w:r>
          </w:p>
          <w:p w14:paraId="569A4B38" w14:textId="77777777" w:rsidR="00AC5208" w:rsidRDefault="00AC5208" w:rsidP="00F26CC2">
            <w:pPr>
              <w:pStyle w:val="FLSBody"/>
              <w:rPr>
                <w:lang w:eastAsia="en-GB"/>
              </w:rPr>
            </w:pPr>
          </w:p>
          <w:p w14:paraId="33FE6328" w14:textId="2E8C2F10" w:rsidR="00234DC1" w:rsidRDefault="00234DC1" w:rsidP="00F26CC2">
            <w:pPr>
              <w:pStyle w:val="FLSBody"/>
              <w:rPr>
                <w:lang w:eastAsia="en-GB"/>
              </w:rPr>
            </w:pPr>
            <w:r>
              <w:rPr>
                <w:lang w:eastAsia="en-GB"/>
              </w:rPr>
              <w:t>Positive. FLS will engage with partners to run events for non-white communities to introduce them to Scotlands forests and land.</w:t>
            </w:r>
          </w:p>
          <w:p w14:paraId="7AB602A0" w14:textId="77777777" w:rsidR="00234DC1" w:rsidRDefault="00234DC1" w:rsidP="00F26CC2">
            <w:pPr>
              <w:pStyle w:val="FLSBody"/>
              <w:rPr>
                <w:lang w:eastAsia="en-GB"/>
              </w:rPr>
            </w:pPr>
          </w:p>
          <w:p w14:paraId="78449010" w14:textId="3BE51C1A" w:rsidR="00F26CC2" w:rsidRDefault="00234DC1" w:rsidP="00F26CC2">
            <w:pPr>
              <w:pStyle w:val="FLSBody"/>
              <w:rPr>
                <w:lang w:eastAsia="en-GB"/>
              </w:rPr>
            </w:pPr>
            <w:r>
              <w:rPr>
                <w:lang w:eastAsia="en-GB"/>
              </w:rPr>
              <w:t xml:space="preserve">Positive. </w:t>
            </w:r>
            <w:r w:rsidR="00592460">
              <w:rPr>
                <w:lang w:eastAsia="en-GB"/>
              </w:rPr>
              <w:t xml:space="preserve">Staff </w:t>
            </w:r>
            <w:r>
              <w:rPr>
                <w:lang w:eastAsia="en-GB"/>
              </w:rPr>
              <w:t>will be provided with</w:t>
            </w:r>
            <w:r w:rsidR="00592460">
              <w:rPr>
                <w:lang w:eastAsia="en-GB"/>
              </w:rPr>
              <w:t xml:space="preserve"> training around engagement and collaboration.</w:t>
            </w:r>
            <w:r>
              <w:rPr>
                <w:lang w:eastAsia="en-GB"/>
              </w:rPr>
              <w:t xml:space="preserve"> Visitor jobs advertisements will seek to increase the ethnic diversity of our staff to reflect the wider population.</w:t>
            </w:r>
          </w:p>
          <w:p w14:paraId="7957A527" w14:textId="77777777" w:rsidR="00F26CC2" w:rsidRDefault="00F26CC2" w:rsidP="00F26CC2">
            <w:pPr>
              <w:pStyle w:val="FLSBody"/>
            </w:pPr>
          </w:p>
        </w:tc>
      </w:tr>
      <w:tr w:rsidR="000A6073" w14:paraId="34951A96" w14:textId="77777777" w:rsidTr="000A6073">
        <w:tc>
          <w:tcPr>
            <w:tcW w:w="3005" w:type="dxa"/>
          </w:tcPr>
          <w:p w14:paraId="5232186E" w14:textId="77777777" w:rsidR="000A6073" w:rsidRPr="001A46EE" w:rsidRDefault="000A6073" w:rsidP="000A6073">
            <w:pPr>
              <w:pStyle w:val="FLSBody"/>
              <w:rPr>
                <w:b/>
              </w:rPr>
            </w:pPr>
            <w:r w:rsidRPr="001A46EE">
              <w:rPr>
                <w:b/>
              </w:rPr>
              <w:t>Religion or belief</w:t>
            </w:r>
          </w:p>
          <w:p w14:paraId="66E01FB5" w14:textId="77777777" w:rsidR="000A6073" w:rsidRPr="001A46EE" w:rsidRDefault="000A6073" w:rsidP="000A6073">
            <w:pPr>
              <w:pStyle w:val="FLSBody"/>
              <w:rPr>
                <w:i/>
              </w:rPr>
            </w:pPr>
            <w:r w:rsidRPr="001A46EE">
              <w:rPr>
                <w:i/>
              </w:rPr>
              <w:t>Including non-belief</w:t>
            </w:r>
          </w:p>
        </w:tc>
        <w:tc>
          <w:tcPr>
            <w:tcW w:w="1952" w:type="dxa"/>
          </w:tcPr>
          <w:p w14:paraId="3F2D443C" w14:textId="77777777" w:rsidR="000A6073" w:rsidRDefault="000A6073" w:rsidP="000A6073">
            <w:pPr>
              <w:pStyle w:val="FLSBody"/>
            </w:pPr>
            <w:r>
              <w:t xml:space="preserve">Climate Change – </w:t>
            </w:r>
            <w:r w:rsidR="00942D30">
              <w:t>No</w:t>
            </w:r>
          </w:p>
          <w:p w14:paraId="469F97B3" w14:textId="77777777" w:rsidR="000A6073" w:rsidRDefault="000A6073" w:rsidP="000A6073">
            <w:pPr>
              <w:pStyle w:val="FLSBody"/>
            </w:pPr>
          </w:p>
          <w:p w14:paraId="738B8910" w14:textId="77777777" w:rsidR="000A6073" w:rsidRDefault="000A6073" w:rsidP="000A6073">
            <w:pPr>
              <w:pStyle w:val="FLSBody"/>
            </w:pPr>
            <w:r>
              <w:t>Community - No</w:t>
            </w:r>
          </w:p>
          <w:p w14:paraId="4B161F40" w14:textId="77777777" w:rsidR="000A6073" w:rsidRDefault="000A6073" w:rsidP="000A6073">
            <w:pPr>
              <w:pStyle w:val="FLSBody"/>
            </w:pPr>
          </w:p>
          <w:p w14:paraId="2AB9BE95" w14:textId="77777777" w:rsidR="000A6073" w:rsidRDefault="000A6073" w:rsidP="000A6073">
            <w:pPr>
              <w:pStyle w:val="FLSBody"/>
            </w:pPr>
            <w:r>
              <w:t>Rural Economy – No</w:t>
            </w:r>
          </w:p>
          <w:p w14:paraId="32D115EC" w14:textId="77777777" w:rsidR="000A6073" w:rsidRDefault="000A6073" w:rsidP="000A6073">
            <w:pPr>
              <w:pStyle w:val="FLSBody"/>
            </w:pPr>
          </w:p>
          <w:p w14:paraId="1A42D6A1" w14:textId="5F73EFEE" w:rsidR="000A6073" w:rsidRDefault="000A6073" w:rsidP="000A6073">
            <w:pPr>
              <w:pStyle w:val="FLSBody"/>
            </w:pPr>
            <w:r>
              <w:t xml:space="preserve">Education and Health - </w:t>
            </w:r>
            <w:r w:rsidR="00234DC1">
              <w:t>Yes</w:t>
            </w:r>
          </w:p>
          <w:p w14:paraId="11309471" w14:textId="77777777" w:rsidR="000A6073" w:rsidRDefault="000A6073" w:rsidP="000A6073">
            <w:pPr>
              <w:pStyle w:val="FLSBody"/>
            </w:pPr>
          </w:p>
          <w:p w14:paraId="6623C5FF" w14:textId="77777777" w:rsidR="00234DC1" w:rsidRDefault="00234DC1" w:rsidP="000A6073">
            <w:pPr>
              <w:pStyle w:val="FLSBody"/>
            </w:pPr>
          </w:p>
          <w:p w14:paraId="26DC1954" w14:textId="77777777" w:rsidR="00234DC1" w:rsidRDefault="00234DC1" w:rsidP="000A6073">
            <w:pPr>
              <w:pStyle w:val="FLSBody"/>
            </w:pPr>
          </w:p>
          <w:p w14:paraId="5CDEB489" w14:textId="77777777" w:rsidR="00234DC1" w:rsidRDefault="00234DC1" w:rsidP="000A6073">
            <w:pPr>
              <w:pStyle w:val="FLSBody"/>
            </w:pPr>
          </w:p>
          <w:p w14:paraId="1E0F797B" w14:textId="77777777" w:rsidR="00234DC1" w:rsidRDefault="00234DC1" w:rsidP="000A6073">
            <w:pPr>
              <w:pStyle w:val="FLSBody"/>
            </w:pPr>
          </w:p>
          <w:p w14:paraId="5BBBB628" w14:textId="77777777" w:rsidR="00234DC1" w:rsidRDefault="00234DC1" w:rsidP="000A6073">
            <w:pPr>
              <w:pStyle w:val="FLSBody"/>
            </w:pPr>
          </w:p>
          <w:p w14:paraId="4EBE0C64" w14:textId="77777777" w:rsidR="00B807ED" w:rsidRDefault="00B807ED" w:rsidP="000A6073">
            <w:pPr>
              <w:pStyle w:val="FLSBody"/>
            </w:pPr>
          </w:p>
          <w:p w14:paraId="0FBB5E23" w14:textId="7DC8592B" w:rsidR="000A6073" w:rsidRDefault="00942D30" w:rsidP="000A6073">
            <w:pPr>
              <w:pStyle w:val="FLSBody"/>
            </w:pPr>
            <w:r>
              <w:t xml:space="preserve">FLS staff – </w:t>
            </w:r>
            <w:r w:rsidR="00B807ED">
              <w:t>Yes</w:t>
            </w:r>
          </w:p>
          <w:p w14:paraId="22172934" w14:textId="77777777" w:rsidR="000A6073" w:rsidRDefault="000A6073" w:rsidP="000A6073">
            <w:pPr>
              <w:pStyle w:val="FLSBody"/>
            </w:pPr>
          </w:p>
        </w:tc>
        <w:tc>
          <w:tcPr>
            <w:tcW w:w="4536" w:type="dxa"/>
          </w:tcPr>
          <w:p w14:paraId="57D09DA3" w14:textId="3238CD0C" w:rsidR="00234DC1" w:rsidRDefault="00234DC1" w:rsidP="000A6073">
            <w:pPr>
              <w:pStyle w:val="FLSBody"/>
            </w:pPr>
          </w:p>
          <w:p w14:paraId="7F251898" w14:textId="3DB6294F" w:rsidR="00234DC1" w:rsidRDefault="00234DC1" w:rsidP="000A6073">
            <w:pPr>
              <w:pStyle w:val="FLSBody"/>
            </w:pPr>
          </w:p>
          <w:p w14:paraId="105B83B5" w14:textId="597D7273" w:rsidR="00234DC1" w:rsidRDefault="00234DC1" w:rsidP="000A6073">
            <w:pPr>
              <w:pStyle w:val="FLSBody"/>
            </w:pPr>
          </w:p>
          <w:p w14:paraId="3C9C90DA" w14:textId="3684AE29" w:rsidR="00234DC1" w:rsidRDefault="00234DC1" w:rsidP="000A6073">
            <w:pPr>
              <w:pStyle w:val="FLSBody"/>
            </w:pPr>
          </w:p>
          <w:p w14:paraId="1B1A22E7" w14:textId="125DBE3B" w:rsidR="00234DC1" w:rsidRDefault="00234DC1" w:rsidP="000A6073">
            <w:pPr>
              <w:pStyle w:val="FLSBody"/>
            </w:pPr>
          </w:p>
          <w:p w14:paraId="31579DE0" w14:textId="4DB9060D" w:rsidR="00234DC1" w:rsidRDefault="00234DC1" w:rsidP="000A6073">
            <w:pPr>
              <w:pStyle w:val="FLSBody"/>
            </w:pPr>
          </w:p>
          <w:p w14:paraId="14DAA54B" w14:textId="77777777" w:rsidR="00B807ED" w:rsidRDefault="00B807ED" w:rsidP="000A6073">
            <w:pPr>
              <w:pStyle w:val="FLSBody"/>
            </w:pPr>
          </w:p>
          <w:p w14:paraId="17CF4736" w14:textId="77777777" w:rsidR="00B807ED" w:rsidRDefault="00B807ED" w:rsidP="000A6073">
            <w:pPr>
              <w:pStyle w:val="FLSBody"/>
            </w:pPr>
          </w:p>
          <w:p w14:paraId="4E2A0DBE" w14:textId="7DFAB9FE" w:rsidR="00234DC1" w:rsidRDefault="00234DC1" w:rsidP="000A6073">
            <w:pPr>
              <w:pStyle w:val="FLSBody"/>
            </w:pPr>
            <w:r>
              <w:t xml:space="preserve">Positive. FLS will work with others to encouraging groups to enjoy forests as part of religious festivals. E.g. Tu </w:t>
            </w:r>
            <w:r w:rsidR="00BC3BBF">
              <w:t>B</w:t>
            </w:r>
            <w:r>
              <w:t>’</w:t>
            </w:r>
            <w:r w:rsidR="00BC3BBF">
              <w:t>S</w:t>
            </w:r>
            <w:r>
              <w:t>h</w:t>
            </w:r>
            <w:r w:rsidR="00BC3BBF">
              <w:t>e</w:t>
            </w:r>
            <w:r>
              <w:t>vat in the Jewish calendar, which is a tree-planting festival. Or Norwuz (new year/spring equinox), celebrated by Zoroastrians (Middle East) includes a picnic outdoors 13 days after new year.</w:t>
            </w:r>
          </w:p>
          <w:p w14:paraId="70D19D86" w14:textId="260D42A6" w:rsidR="00B807ED" w:rsidRPr="007E6DEA" w:rsidRDefault="00B807ED" w:rsidP="000A6073">
            <w:r>
              <w:rPr>
                <w:sz w:val="24"/>
              </w:rPr>
              <w:t xml:space="preserve">Positive. </w:t>
            </w:r>
            <w:r w:rsidRPr="007B20EA">
              <w:rPr>
                <w:sz w:val="24"/>
              </w:rPr>
              <w:t>Staff will be provided training on religious festivals and how FLS can support through encouraging groups to use the forests</w:t>
            </w:r>
            <w:r>
              <w:t>.</w:t>
            </w:r>
          </w:p>
        </w:tc>
      </w:tr>
      <w:tr w:rsidR="000A6073" w14:paraId="0851BCD4" w14:textId="77777777" w:rsidTr="000A6073">
        <w:tc>
          <w:tcPr>
            <w:tcW w:w="3005" w:type="dxa"/>
          </w:tcPr>
          <w:p w14:paraId="5729BE8A" w14:textId="77777777" w:rsidR="000A6073" w:rsidRDefault="000A6073" w:rsidP="000A6073">
            <w:pPr>
              <w:pStyle w:val="FLSBody"/>
              <w:rPr>
                <w:b/>
              </w:rPr>
            </w:pPr>
            <w:r w:rsidRPr="001A46EE">
              <w:rPr>
                <w:b/>
              </w:rPr>
              <w:lastRenderedPageBreak/>
              <w:t>Sex/Gender</w:t>
            </w:r>
          </w:p>
          <w:p w14:paraId="777F89FF" w14:textId="77777777" w:rsidR="000A6073" w:rsidRPr="001A46EE" w:rsidRDefault="000A6073" w:rsidP="000A6073">
            <w:pPr>
              <w:pStyle w:val="FLSBody"/>
              <w:rPr>
                <w:b/>
              </w:rPr>
            </w:pPr>
          </w:p>
        </w:tc>
        <w:tc>
          <w:tcPr>
            <w:tcW w:w="1952" w:type="dxa"/>
          </w:tcPr>
          <w:p w14:paraId="5E2B8BA7" w14:textId="77777777" w:rsidR="00B807ED" w:rsidRDefault="00B807ED" w:rsidP="000A6073">
            <w:pPr>
              <w:pStyle w:val="FLSBody"/>
            </w:pPr>
          </w:p>
          <w:p w14:paraId="2682880A" w14:textId="77777777" w:rsidR="00B807ED" w:rsidRDefault="00B807ED" w:rsidP="000A6073">
            <w:pPr>
              <w:pStyle w:val="FLSBody"/>
            </w:pPr>
          </w:p>
          <w:p w14:paraId="1874618B" w14:textId="77777777" w:rsidR="00B807ED" w:rsidRDefault="00B807ED" w:rsidP="000A6073">
            <w:pPr>
              <w:pStyle w:val="FLSBody"/>
            </w:pPr>
          </w:p>
          <w:p w14:paraId="2A8AEF9D" w14:textId="77777777" w:rsidR="00B807ED" w:rsidRDefault="00B807ED" w:rsidP="000A6073">
            <w:pPr>
              <w:pStyle w:val="FLSBody"/>
            </w:pPr>
          </w:p>
          <w:p w14:paraId="2EFAD174" w14:textId="77777777" w:rsidR="00B807ED" w:rsidRDefault="00B807ED" w:rsidP="000A6073">
            <w:pPr>
              <w:pStyle w:val="FLSBody"/>
            </w:pPr>
          </w:p>
          <w:p w14:paraId="2B42DD6F" w14:textId="77777777" w:rsidR="00B807ED" w:rsidRDefault="00B807ED" w:rsidP="000A6073">
            <w:pPr>
              <w:pStyle w:val="FLSBody"/>
            </w:pPr>
          </w:p>
          <w:p w14:paraId="3DFB2384" w14:textId="77777777" w:rsidR="00B807ED" w:rsidRDefault="00B807ED" w:rsidP="000A6073">
            <w:pPr>
              <w:pStyle w:val="FLSBody"/>
            </w:pPr>
          </w:p>
          <w:p w14:paraId="058A2ED0" w14:textId="77777777" w:rsidR="00B807ED" w:rsidRDefault="00B807ED" w:rsidP="000A6073">
            <w:pPr>
              <w:pStyle w:val="FLSBody"/>
            </w:pPr>
          </w:p>
          <w:p w14:paraId="0A44AA6A" w14:textId="77777777" w:rsidR="00B807ED" w:rsidRDefault="00B807ED" w:rsidP="000A6073">
            <w:pPr>
              <w:pStyle w:val="FLSBody"/>
            </w:pPr>
          </w:p>
          <w:p w14:paraId="72DE01FB" w14:textId="2ADA0D80" w:rsidR="000A6073" w:rsidRDefault="000A6073" w:rsidP="000A6073">
            <w:pPr>
              <w:pStyle w:val="FLSBody"/>
            </w:pPr>
            <w:r>
              <w:t>Climate Change – Yes</w:t>
            </w:r>
          </w:p>
          <w:p w14:paraId="49FEEE3F" w14:textId="77777777" w:rsidR="000A6073" w:rsidRDefault="000A6073" w:rsidP="000A6073">
            <w:pPr>
              <w:pStyle w:val="FLSBody"/>
            </w:pPr>
          </w:p>
          <w:p w14:paraId="5406CEA9" w14:textId="5073D64E" w:rsidR="000A6073" w:rsidRDefault="000A6073" w:rsidP="000A6073">
            <w:pPr>
              <w:pStyle w:val="FLSBody"/>
            </w:pPr>
          </w:p>
          <w:p w14:paraId="06F15AC3" w14:textId="77777777" w:rsidR="00B807ED" w:rsidRDefault="00B807ED" w:rsidP="000A6073">
            <w:pPr>
              <w:pStyle w:val="FLSBody"/>
            </w:pPr>
          </w:p>
          <w:p w14:paraId="4CAB0F21" w14:textId="77777777" w:rsidR="007B20EA" w:rsidRDefault="007B20EA" w:rsidP="000A6073">
            <w:pPr>
              <w:pStyle w:val="FLSBody"/>
            </w:pPr>
          </w:p>
          <w:p w14:paraId="24331931" w14:textId="04A1C263" w:rsidR="000A6073" w:rsidRDefault="00CF4C87" w:rsidP="000A6073">
            <w:pPr>
              <w:pStyle w:val="FLSBody"/>
            </w:pPr>
            <w:r>
              <w:t>Community - Yes</w:t>
            </w:r>
          </w:p>
          <w:p w14:paraId="575A2093" w14:textId="77777777" w:rsidR="000A6073" w:rsidRDefault="000A6073" w:rsidP="000A6073">
            <w:pPr>
              <w:pStyle w:val="FLSBody"/>
            </w:pPr>
          </w:p>
          <w:p w14:paraId="0AA9DF44" w14:textId="77777777" w:rsidR="00B807ED" w:rsidRDefault="00B807ED" w:rsidP="000A6073">
            <w:pPr>
              <w:pStyle w:val="FLSBody"/>
            </w:pPr>
          </w:p>
          <w:p w14:paraId="436CC795" w14:textId="77777777" w:rsidR="00B807ED" w:rsidRDefault="00B807ED" w:rsidP="000A6073">
            <w:pPr>
              <w:pStyle w:val="FLSBody"/>
            </w:pPr>
          </w:p>
          <w:p w14:paraId="14679C90" w14:textId="77777777" w:rsidR="00B807ED" w:rsidRDefault="00B807ED" w:rsidP="000A6073">
            <w:pPr>
              <w:pStyle w:val="FLSBody"/>
            </w:pPr>
          </w:p>
          <w:p w14:paraId="37A094F3" w14:textId="7DBE9BB0" w:rsidR="000A6073" w:rsidRDefault="000A6073" w:rsidP="000A6073">
            <w:pPr>
              <w:pStyle w:val="FLSBody"/>
            </w:pPr>
            <w:r>
              <w:lastRenderedPageBreak/>
              <w:t>Rural Economy – No</w:t>
            </w:r>
          </w:p>
          <w:p w14:paraId="6FDD95CC" w14:textId="77777777" w:rsidR="000A6073" w:rsidRDefault="000A6073" w:rsidP="000A6073">
            <w:pPr>
              <w:pStyle w:val="FLSBody"/>
            </w:pPr>
          </w:p>
          <w:p w14:paraId="22C89724" w14:textId="16BE3FB6" w:rsidR="000A6073" w:rsidRDefault="000A6073" w:rsidP="000A6073">
            <w:pPr>
              <w:pStyle w:val="FLSBody"/>
            </w:pPr>
            <w:r>
              <w:t xml:space="preserve">Education and Health - </w:t>
            </w:r>
            <w:r w:rsidR="00B807ED">
              <w:t>Yes</w:t>
            </w:r>
          </w:p>
          <w:p w14:paraId="045B0671" w14:textId="77777777" w:rsidR="000A6073" w:rsidRDefault="000A6073" w:rsidP="000A6073">
            <w:pPr>
              <w:pStyle w:val="FLSBody"/>
            </w:pPr>
          </w:p>
          <w:p w14:paraId="1F63E079" w14:textId="77777777" w:rsidR="000A6073" w:rsidRDefault="000A6073" w:rsidP="000A6073">
            <w:pPr>
              <w:pStyle w:val="FLSBody"/>
            </w:pPr>
            <w:r>
              <w:t>FLS staff – yes</w:t>
            </w:r>
          </w:p>
          <w:p w14:paraId="55A7489D" w14:textId="77777777" w:rsidR="000A6073" w:rsidRDefault="000A6073" w:rsidP="000A6073">
            <w:pPr>
              <w:pStyle w:val="FLSBody"/>
            </w:pPr>
          </w:p>
        </w:tc>
        <w:tc>
          <w:tcPr>
            <w:tcW w:w="4536" w:type="dxa"/>
          </w:tcPr>
          <w:p w14:paraId="0D9993E4" w14:textId="7B25819B" w:rsidR="00942D30" w:rsidRDefault="00942D30" w:rsidP="000A6073">
            <w:pPr>
              <w:pStyle w:val="FLSBody"/>
            </w:pPr>
            <w:r>
              <w:lastRenderedPageBreak/>
              <w:t>Overall the balance of visitors to Scotland</w:t>
            </w:r>
            <w:r w:rsidR="00BC3BBF">
              <w:t>’</w:t>
            </w:r>
            <w:r w:rsidR="00B807ED">
              <w:t>s</w:t>
            </w:r>
            <w:r>
              <w:t xml:space="preserve"> forests and land is 50% female and 50% male. As the Scottish population is 51.5% female this shows a slight underrepresentation of women. However activities such as cycling show that females are significantly underrepresented (only 24% of cyclists are female).  </w:t>
            </w:r>
          </w:p>
          <w:p w14:paraId="57CB5809" w14:textId="77777777" w:rsidR="00942D30" w:rsidRDefault="00942D30" w:rsidP="000A6073">
            <w:pPr>
              <w:pStyle w:val="FLSBody"/>
            </w:pPr>
          </w:p>
          <w:p w14:paraId="2EFD32AD" w14:textId="48529B27" w:rsidR="00942D30" w:rsidRDefault="00B807ED" w:rsidP="000A6073">
            <w:pPr>
              <w:pStyle w:val="FLSBody"/>
            </w:pPr>
            <w:r>
              <w:t xml:space="preserve">Positive. </w:t>
            </w:r>
            <w:r w:rsidR="00942D30">
              <w:t xml:space="preserve">Improved sustainable transport and active travel </w:t>
            </w:r>
            <w:r>
              <w:t>will facilitate</w:t>
            </w:r>
            <w:r w:rsidR="00942D30">
              <w:t xml:space="preserve"> more female cyclists.</w:t>
            </w:r>
            <w:r w:rsidR="00CF4C87">
              <w:t xml:space="preserve"> </w:t>
            </w:r>
          </w:p>
          <w:p w14:paraId="428DF5C8" w14:textId="77777777" w:rsidR="00942D30" w:rsidRDefault="00942D30" w:rsidP="000A6073">
            <w:pPr>
              <w:pStyle w:val="FLSBody"/>
            </w:pPr>
          </w:p>
          <w:p w14:paraId="5F2E29AE" w14:textId="7436AEC2" w:rsidR="00B807ED" w:rsidRDefault="00B807ED" w:rsidP="00592460">
            <w:pPr>
              <w:pStyle w:val="FLSBody"/>
              <w:rPr>
                <w:lang w:eastAsia="en-GB"/>
              </w:rPr>
            </w:pPr>
            <w:r>
              <w:rPr>
                <w:lang w:eastAsia="en-GB"/>
              </w:rPr>
              <w:t>Positive. FLS will proactively engage with female cyclists when we look at redesign of cycling facilities, such as 7stanes with the aim of increasing participation.</w:t>
            </w:r>
          </w:p>
          <w:p w14:paraId="4202BE00" w14:textId="77777777" w:rsidR="00B807ED" w:rsidRDefault="00B807ED" w:rsidP="00592460">
            <w:pPr>
              <w:pStyle w:val="FLSBody"/>
              <w:rPr>
                <w:lang w:eastAsia="en-GB"/>
              </w:rPr>
            </w:pPr>
          </w:p>
          <w:p w14:paraId="55C82EF1" w14:textId="77777777" w:rsidR="00B807ED" w:rsidRDefault="00B807ED" w:rsidP="00592460">
            <w:pPr>
              <w:pStyle w:val="FLSBody"/>
              <w:rPr>
                <w:lang w:eastAsia="en-GB"/>
              </w:rPr>
            </w:pPr>
          </w:p>
          <w:p w14:paraId="0F278C09" w14:textId="77777777" w:rsidR="00B807ED" w:rsidRDefault="00B807ED" w:rsidP="00592460">
            <w:pPr>
              <w:pStyle w:val="FLSBody"/>
              <w:rPr>
                <w:lang w:eastAsia="en-GB"/>
              </w:rPr>
            </w:pPr>
          </w:p>
          <w:p w14:paraId="77645A26" w14:textId="77777777" w:rsidR="00B807ED" w:rsidRDefault="00B807ED" w:rsidP="00592460">
            <w:pPr>
              <w:pStyle w:val="FLSBody"/>
              <w:rPr>
                <w:lang w:eastAsia="en-GB"/>
              </w:rPr>
            </w:pPr>
          </w:p>
          <w:p w14:paraId="35051193" w14:textId="560D14E6" w:rsidR="00B807ED" w:rsidRDefault="00B807ED" w:rsidP="00592460">
            <w:pPr>
              <w:pStyle w:val="FLSBody"/>
              <w:rPr>
                <w:lang w:eastAsia="en-GB"/>
              </w:rPr>
            </w:pPr>
            <w:r>
              <w:rPr>
                <w:lang w:eastAsia="en-GB"/>
              </w:rPr>
              <w:lastRenderedPageBreak/>
              <w:t xml:space="preserve">Positive. FLS will work with event organisers including the Cycling World Championships to increase female participation in cycling </w:t>
            </w:r>
          </w:p>
          <w:p w14:paraId="5B1AD8D0" w14:textId="1FF36DE5" w:rsidR="00592460" w:rsidRDefault="00B807ED" w:rsidP="00592460">
            <w:pPr>
              <w:pStyle w:val="FLSBody"/>
              <w:rPr>
                <w:lang w:eastAsia="en-GB"/>
              </w:rPr>
            </w:pPr>
            <w:r>
              <w:rPr>
                <w:lang w:eastAsia="en-GB"/>
              </w:rPr>
              <w:t xml:space="preserve">Positive. </w:t>
            </w:r>
            <w:r w:rsidR="00592460">
              <w:rPr>
                <w:lang w:eastAsia="en-GB"/>
              </w:rPr>
              <w:t xml:space="preserve">Staff will </w:t>
            </w:r>
            <w:r>
              <w:rPr>
                <w:lang w:eastAsia="en-GB"/>
              </w:rPr>
              <w:t xml:space="preserve">be provided with </w:t>
            </w:r>
            <w:r w:rsidR="00592460">
              <w:rPr>
                <w:lang w:eastAsia="en-GB"/>
              </w:rPr>
              <w:t>training around engagement and collaboration</w:t>
            </w:r>
            <w:r>
              <w:rPr>
                <w:lang w:eastAsia="en-GB"/>
              </w:rPr>
              <w:t xml:space="preserve"> with female visitors, particularly cyclists.</w:t>
            </w:r>
          </w:p>
          <w:p w14:paraId="2FFC97A1" w14:textId="77777777" w:rsidR="000A6073" w:rsidRDefault="000A6073" w:rsidP="00592460">
            <w:pPr>
              <w:pStyle w:val="FLSBody"/>
            </w:pPr>
          </w:p>
        </w:tc>
      </w:tr>
      <w:tr w:rsidR="000A6073" w14:paraId="52F944A8" w14:textId="77777777" w:rsidTr="000A6073">
        <w:tc>
          <w:tcPr>
            <w:tcW w:w="3005" w:type="dxa"/>
          </w:tcPr>
          <w:p w14:paraId="42C5D37A" w14:textId="77777777" w:rsidR="000A6073" w:rsidRDefault="000A6073" w:rsidP="000A6073">
            <w:pPr>
              <w:pStyle w:val="FLSBody"/>
              <w:rPr>
                <w:b/>
              </w:rPr>
            </w:pPr>
            <w:r w:rsidRPr="001A46EE">
              <w:rPr>
                <w:b/>
              </w:rPr>
              <w:lastRenderedPageBreak/>
              <w:t>Marriage and civil partnership</w:t>
            </w:r>
          </w:p>
          <w:p w14:paraId="3A4ECD95" w14:textId="77777777" w:rsidR="000A6073" w:rsidRPr="001A46EE" w:rsidRDefault="000A6073" w:rsidP="000A6073">
            <w:pPr>
              <w:pStyle w:val="FLSBody"/>
              <w:rPr>
                <w:b/>
              </w:rPr>
            </w:pPr>
          </w:p>
        </w:tc>
        <w:tc>
          <w:tcPr>
            <w:tcW w:w="1952" w:type="dxa"/>
          </w:tcPr>
          <w:p w14:paraId="7C3193EF" w14:textId="77777777" w:rsidR="000A6073" w:rsidRDefault="00942D30" w:rsidP="000A6073">
            <w:pPr>
              <w:pStyle w:val="FLSBody"/>
            </w:pPr>
            <w:r>
              <w:t>Climate Change – No</w:t>
            </w:r>
          </w:p>
          <w:p w14:paraId="15052A9E" w14:textId="77777777" w:rsidR="000A6073" w:rsidRDefault="000A6073" w:rsidP="000A6073">
            <w:pPr>
              <w:pStyle w:val="FLSBody"/>
            </w:pPr>
          </w:p>
          <w:p w14:paraId="0240AD5E" w14:textId="77777777" w:rsidR="000A6073" w:rsidRDefault="000A6073" w:rsidP="000A6073">
            <w:pPr>
              <w:pStyle w:val="FLSBody"/>
            </w:pPr>
            <w:r>
              <w:t>Community - No</w:t>
            </w:r>
          </w:p>
          <w:p w14:paraId="0647AAF2" w14:textId="77777777" w:rsidR="000A6073" w:rsidRDefault="000A6073" w:rsidP="000A6073">
            <w:pPr>
              <w:pStyle w:val="FLSBody"/>
            </w:pPr>
          </w:p>
          <w:p w14:paraId="0675B773" w14:textId="77777777" w:rsidR="000A6073" w:rsidRDefault="000A6073" w:rsidP="000A6073">
            <w:pPr>
              <w:pStyle w:val="FLSBody"/>
            </w:pPr>
            <w:r>
              <w:t>Rural Economy – No</w:t>
            </w:r>
          </w:p>
          <w:p w14:paraId="6D0B5D5B" w14:textId="77777777" w:rsidR="000A6073" w:rsidRDefault="000A6073" w:rsidP="000A6073">
            <w:pPr>
              <w:pStyle w:val="FLSBody"/>
            </w:pPr>
          </w:p>
          <w:p w14:paraId="68094B8B" w14:textId="77777777" w:rsidR="000A6073" w:rsidRDefault="000A6073" w:rsidP="000A6073">
            <w:pPr>
              <w:pStyle w:val="FLSBody"/>
            </w:pPr>
            <w:r>
              <w:t>Education and Health - No</w:t>
            </w:r>
          </w:p>
          <w:p w14:paraId="47A40490" w14:textId="77777777" w:rsidR="000A6073" w:rsidRDefault="000A6073" w:rsidP="000A6073">
            <w:pPr>
              <w:pStyle w:val="FLSBody"/>
            </w:pPr>
          </w:p>
          <w:p w14:paraId="7A4FE5D2" w14:textId="77777777" w:rsidR="000A6073" w:rsidRDefault="00942D30" w:rsidP="000A6073">
            <w:pPr>
              <w:pStyle w:val="FLSBody"/>
            </w:pPr>
            <w:r>
              <w:t>FLS staff – No</w:t>
            </w:r>
          </w:p>
          <w:p w14:paraId="66309D80" w14:textId="77777777" w:rsidR="000A6073" w:rsidRDefault="000A6073" w:rsidP="000A6073">
            <w:pPr>
              <w:pStyle w:val="FLSBody"/>
            </w:pPr>
          </w:p>
        </w:tc>
        <w:tc>
          <w:tcPr>
            <w:tcW w:w="4536" w:type="dxa"/>
          </w:tcPr>
          <w:p w14:paraId="72172D36" w14:textId="77777777" w:rsidR="000A6073" w:rsidRDefault="000A6073" w:rsidP="000A6073">
            <w:pPr>
              <w:pStyle w:val="FLSBody"/>
            </w:pPr>
            <w:r>
              <w:t xml:space="preserve">The policy will not result in changes that will have an impact on </w:t>
            </w:r>
            <w:r w:rsidR="00942D30">
              <w:t>marriage and civil partnership.</w:t>
            </w:r>
          </w:p>
          <w:p w14:paraId="7E2E582A" w14:textId="77777777" w:rsidR="000A6073" w:rsidRDefault="000A6073" w:rsidP="000A6073">
            <w:pPr>
              <w:pStyle w:val="FLSBody"/>
            </w:pPr>
          </w:p>
        </w:tc>
      </w:tr>
      <w:tr w:rsidR="000A6073" w14:paraId="6BE2859B" w14:textId="77777777" w:rsidTr="000A6073">
        <w:tc>
          <w:tcPr>
            <w:tcW w:w="3005" w:type="dxa"/>
          </w:tcPr>
          <w:p w14:paraId="3FCBD58C" w14:textId="77777777" w:rsidR="000A6073" w:rsidRDefault="000A6073" w:rsidP="000A6073">
            <w:pPr>
              <w:pStyle w:val="FLSBody"/>
              <w:rPr>
                <w:b/>
              </w:rPr>
            </w:pPr>
            <w:r w:rsidRPr="001A46EE">
              <w:rPr>
                <w:b/>
              </w:rPr>
              <w:t>Sexual Orientation</w:t>
            </w:r>
          </w:p>
          <w:p w14:paraId="09CC20A6" w14:textId="77777777" w:rsidR="000A6073" w:rsidRPr="001A46EE" w:rsidRDefault="000A6073" w:rsidP="000A6073">
            <w:pPr>
              <w:pStyle w:val="FLSBody"/>
              <w:rPr>
                <w:b/>
              </w:rPr>
            </w:pPr>
          </w:p>
        </w:tc>
        <w:tc>
          <w:tcPr>
            <w:tcW w:w="1952" w:type="dxa"/>
          </w:tcPr>
          <w:p w14:paraId="79FA9A4F" w14:textId="77777777" w:rsidR="00BF4B70" w:rsidRDefault="00BF4B70" w:rsidP="000A6073">
            <w:pPr>
              <w:pStyle w:val="FLSBody"/>
            </w:pPr>
          </w:p>
          <w:p w14:paraId="1DF5E81E" w14:textId="77777777" w:rsidR="00BF4B70" w:rsidRDefault="00BF4B70" w:rsidP="000A6073">
            <w:pPr>
              <w:pStyle w:val="FLSBody"/>
            </w:pPr>
          </w:p>
          <w:p w14:paraId="770D2A09" w14:textId="47297EE5" w:rsidR="000A6073" w:rsidRDefault="008110A2" w:rsidP="000A6073">
            <w:pPr>
              <w:pStyle w:val="FLSBody"/>
            </w:pPr>
            <w:r>
              <w:t>Climate Change – No</w:t>
            </w:r>
          </w:p>
          <w:p w14:paraId="4F12A224" w14:textId="77777777" w:rsidR="000A6073" w:rsidRDefault="000A6073" w:rsidP="000A6073">
            <w:pPr>
              <w:pStyle w:val="FLSBody"/>
            </w:pPr>
          </w:p>
          <w:p w14:paraId="18E3171F" w14:textId="77777777" w:rsidR="000A6073" w:rsidRDefault="000A6073" w:rsidP="000A6073">
            <w:pPr>
              <w:pStyle w:val="FLSBody"/>
            </w:pPr>
            <w:r>
              <w:t>Community - No</w:t>
            </w:r>
          </w:p>
          <w:p w14:paraId="5AFAC425" w14:textId="77777777" w:rsidR="000A6073" w:rsidRDefault="000A6073" w:rsidP="000A6073">
            <w:pPr>
              <w:pStyle w:val="FLSBody"/>
            </w:pPr>
          </w:p>
          <w:p w14:paraId="6143AF02" w14:textId="77777777" w:rsidR="000A6073" w:rsidRDefault="000A6073" w:rsidP="000A6073">
            <w:pPr>
              <w:pStyle w:val="FLSBody"/>
            </w:pPr>
            <w:r>
              <w:t>Rural Economy – No</w:t>
            </w:r>
          </w:p>
          <w:p w14:paraId="7C9DCB52" w14:textId="77777777" w:rsidR="000A6073" w:rsidRDefault="000A6073" w:rsidP="000A6073">
            <w:pPr>
              <w:pStyle w:val="FLSBody"/>
            </w:pPr>
          </w:p>
          <w:p w14:paraId="4C8E02B2" w14:textId="77777777" w:rsidR="000A6073" w:rsidRDefault="00120359" w:rsidP="000A6073">
            <w:pPr>
              <w:pStyle w:val="FLSBody"/>
            </w:pPr>
            <w:r>
              <w:t>Education and Health - Yes</w:t>
            </w:r>
          </w:p>
          <w:p w14:paraId="7F0A54E1" w14:textId="77777777" w:rsidR="000A6073" w:rsidRDefault="000A6073" w:rsidP="000A6073">
            <w:pPr>
              <w:pStyle w:val="FLSBody"/>
            </w:pPr>
          </w:p>
          <w:p w14:paraId="4A67435C" w14:textId="77777777" w:rsidR="000A6073" w:rsidRDefault="000A6073" w:rsidP="000A6073">
            <w:pPr>
              <w:pStyle w:val="FLSBody"/>
            </w:pPr>
          </w:p>
          <w:p w14:paraId="768FF191" w14:textId="77777777" w:rsidR="000A6073" w:rsidRDefault="000A6073" w:rsidP="000A6073">
            <w:pPr>
              <w:pStyle w:val="FLSBody"/>
            </w:pPr>
          </w:p>
          <w:p w14:paraId="1EDEDCE3" w14:textId="77777777" w:rsidR="00BF4B70" w:rsidRDefault="00BF4B70" w:rsidP="000A6073">
            <w:pPr>
              <w:pStyle w:val="FLSBody"/>
            </w:pPr>
          </w:p>
          <w:p w14:paraId="035C48EA" w14:textId="77777777" w:rsidR="00BF4B70" w:rsidRDefault="00BF4B70" w:rsidP="000A6073">
            <w:pPr>
              <w:pStyle w:val="FLSBody"/>
            </w:pPr>
          </w:p>
          <w:p w14:paraId="0B333D04" w14:textId="43969844" w:rsidR="000A6073" w:rsidRDefault="000A6073" w:rsidP="000A6073">
            <w:pPr>
              <w:pStyle w:val="FLSBody"/>
            </w:pPr>
            <w:r>
              <w:t>FLS staff – yes</w:t>
            </w:r>
          </w:p>
          <w:p w14:paraId="47B88750" w14:textId="77777777" w:rsidR="000A6073" w:rsidRDefault="000A6073" w:rsidP="000A6073">
            <w:pPr>
              <w:pStyle w:val="FLSBody"/>
            </w:pPr>
          </w:p>
        </w:tc>
        <w:tc>
          <w:tcPr>
            <w:tcW w:w="4536" w:type="dxa"/>
          </w:tcPr>
          <w:p w14:paraId="0BFA6C87" w14:textId="77777777" w:rsidR="00BF4B70" w:rsidRDefault="00CF4C87" w:rsidP="00CF4C87">
            <w:pPr>
              <w:pStyle w:val="FLSBody"/>
            </w:pPr>
            <w:r>
              <w:t xml:space="preserve">We do not hold data on sexual orientation of visitors. </w:t>
            </w:r>
          </w:p>
          <w:p w14:paraId="5514BC31" w14:textId="77777777" w:rsidR="00BF4B70" w:rsidRDefault="00BF4B70" w:rsidP="00CF4C87">
            <w:pPr>
              <w:pStyle w:val="FLSBody"/>
            </w:pPr>
          </w:p>
          <w:p w14:paraId="30F140D6" w14:textId="77777777" w:rsidR="00BF4B70" w:rsidRDefault="00BF4B70" w:rsidP="00CF4C87">
            <w:pPr>
              <w:pStyle w:val="FLSBody"/>
            </w:pPr>
          </w:p>
          <w:p w14:paraId="298FFC00" w14:textId="77777777" w:rsidR="00BF4B70" w:rsidRDefault="00BF4B70" w:rsidP="00CF4C87">
            <w:pPr>
              <w:pStyle w:val="FLSBody"/>
            </w:pPr>
          </w:p>
          <w:p w14:paraId="67F23BEB" w14:textId="77777777" w:rsidR="00BF4B70" w:rsidRDefault="00BF4B70" w:rsidP="00CF4C87">
            <w:pPr>
              <w:pStyle w:val="FLSBody"/>
            </w:pPr>
          </w:p>
          <w:p w14:paraId="2CE81123" w14:textId="77777777" w:rsidR="00BF4B70" w:rsidRDefault="00BF4B70" w:rsidP="00CF4C87">
            <w:pPr>
              <w:pStyle w:val="FLSBody"/>
            </w:pPr>
          </w:p>
          <w:p w14:paraId="3322C976" w14:textId="77777777" w:rsidR="00BF4B70" w:rsidRDefault="00BF4B70" w:rsidP="00CF4C87">
            <w:pPr>
              <w:pStyle w:val="FLSBody"/>
            </w:pPr>
          </w:p>
          <w:p w14:paraId="206B9C0F" w14:textId="77777777" w:rsidR="00BF4B70" w:rsidRDefault="00BF4B70" w:rsidP="00CF4C87">
            <w:pPr>
              <w:pStyle w:val="FLSBody"/>
            </w:pPr>
          </w:p>
          <w:p w14:paraId="62A4907B" w14:textId="77777777" w:rsidR="00BF4B70" w:rsidRDefault="00BF4B70" w:rsidP="00CF4C87">
            <w:pPr>
              <w:pStyle w:val="FLSBody"/>
            </w:pPr>
          </w:p>
          <w:p w14:paraId="0D2BDF22" w14:textId="53502B00" w:rsidR="000A6073" w:rsidRDefault="00BF4B70" w:rsidP="00CF4C87">
            <w:pPr>
              <w:pStyle w:val="FLSBody"/>
            </w:pPr>
            <w:r>
              <w:t xml:space="preserve">Positive. </w:t>
            </w:r>
            <w:r w:rsidR="00CF4C87">
              <w:t>One of the key areas is to make same sex and mixed sex couples feel welcomed through use of imagery on visitor material such as the web and leaflets.</w:t>
            </w:r>
            <w:r>
              <w:t xml:space="preserve"> FLS will use imagery of same sex couples as part of our promotion of sites</w:t>
            </w:r>
          </w:p>
          <w:p w14:paraId="671BD15F" w14:textId="77777777" w:rsidR="00592460" w:rsidRDefault="00592460" w:rsidP="00CF4C87">
            <w:pPr>
              <w:pStyle w:val="FLSBody"/>
            </w:pPr>
          </w:p>
          <w:p w14:paraId="313C284B" w14:textId="58CBAB14" w:rsidR="00592460" w:rsidRDefault="00B807ED">
            <w:pPr>
              <w:pStyle w:val="FLSBody"/>
            </w:pPr>
            <w:r>
              <w:t xml:space="preserve">Positive. </w:t>
            </w:r>
            <w:r w:rsidR="00592460">
              <w:t xml:space="preserve">Staff will </w:t>
            </w:r>
            <w:r>
              <w:t xml:space="preserve">be provided with training around sexual orientation particularly </w:t>
            </w:r>
            <w:r>
              <w:lastRenderedPageBreak/>
              <w:t xml:space="preserve">around ensuring equality of service for same </w:t>
            </w:r>
            <w:r w:rsidR="00BF4B70">
              <w:t>s</w:t>
            </w:r>
            <w:r>
              <w:t xml:space="preserve">ex couples and  </w:t>
            </w:r>
            <w:r w:rsidR="00592460">
              <w:t>guidance around use of imagery</w:t>
            </w:r>
            <w:r w:rsidR="0007305C">
              <w:t>.</w:t>
            </w:r>
          </w:p>
        </w:tc>
      </w:tr>
    </w:tbl>
    <w:p w14:paraId="6C2C8CA2" w14:textId="77777777" w:rsidR="009B3414" w:rsidRDefault="009B3414" w:rsidP="009B3414">
      <w:pPr>
        <w:pStyle w:val="FLSBody"/>
      </w:pPr>
    </w:p>
    <w:p w14:paraId="041C107A" w14:textId="77777777" w:rsidR="009B3414" w:rsidRDefault="009B3414" w:rsidP="009B3414">
      <w:pPr>
        <w:pStyle w:val="FLSBody"/>
      </w:pPr>
      <w:r>
        <w:t>Is there any evidence that the policy may result in any less favourable treatment, discrimination, harassment or victimization as detailed below:</w:t>
      </w:r>
    </w:p>
    <w:tbl>
      <w:tblPr>
        <w:tblStyle w:val="TableGrid"/>
        <w:tblW w:w="9493" w:type="dxa"/>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539"/>
        <w:gridCol w:w="2977"/>
        <w:gridCol w:w="2977"/>
      </w:tblGrid>
      <w:tr w:rsidR="009B3414" w14:paraId="1DA33BE6" w14:textId="77777777" w:rsidTr="009B3414">
        <w:trPr>
          <w:trHeight w:val="596"/>
          <w:tblHeader/>
        </w:trPr>
        <w:tc>
          <w:tcPr>
            <w:tcW w:w="3539" w:type="dxa"/>
            <w:shd w:val="clear" w:color="auto" w:fill="DBE5F1" w:themeFill="accent1" w:themeFillTint="33"/>
          </w:tcPr>
          <w:p w14:paraId="43B0C1E8" w14:textId="77777777" w:rsidR="009B3414" w:rsidRPr="00170C47" w:rsidRDefault="009B3414" w:rsidP="000A6073">
            <w:pPr>
              <w:pStyle w:val="FLSBody"/>
              <w:rPr>
                <w:b/>
              </w:rPr>
            </w:pPr>
            <w:r>
              <w:rPr>
                <w:b/>
              </w:rPr>
              <w:t>Potential outcome of the policy</w:t>
            </w:r>
          </w:p>
        </w:tc>
        <w:tc>
          <w:tcPr>
            <w:tcW w:w="2977" w:type="dxa"/>
            <w:shd w:val="clear" w:color="auto" w:fill="DBE5F1" w:themeFill="accent1" w:themeFillTint="33"/>
          </w:tcPr>
          <w:p w14:paraId="6F0BB3DA" w14:textId="77777777" w:rsidR="009B3414" w:rsidRPr="00170C47" w:rsidRDefault="009B3414" w:rsidP="000A6073">
            <w:pPr>
              <w:pStyle w:val="FLSBody"/>
              <w:rPr>
                <w:b/>
              </w:rPr>
            </w:pPr>
            <w:r w:rsidRPr="00170C47">
              <w:rPr>
                <w:b/>
              </w:rPr>
              <w:t>Delete as appropriate</w:t>
            </w:r>
          </w:p>
        </w:tc>
        <w:tc>
          <w:tcPr>
            <w:tcW w:w="2977" w:type="dxa"/>
            <w:shd w:val="clear" w:color="auto" w:fill="DBE5F1" w:themeFill="accent1" w:themeFillTint="33"/>
          </w:tcPr>
          <w:p w14:paraId="2EFF927B" w14:textId="77777777" w:rsidR="009B3414" w:rsidRPr="00170C47" w:rsidRDefault="009B3414" w:rsidP="000A6073">
            <w:pPr>
              <w:pStyle w:val="FLSBody"/>
              <w:rPr>
                <w:b/>
              </w:rPr>
            </w:pPr>
            <w:r w:rsidRPr="00170C47">
              <w:rPr>
                <w:b/>
              </w:rPr>
              <w:t>If yes, give details</w:t>
            </w:r>
            <w:r>
              <w:rPr>
                <w:b/>
              </w:rPr>
              <w:t xml:space="preserve"> of the potential outcome and any project modifications to mitigate the risk</w:t>
            </w:r>
          </w:p>
        </w:tc>
      </w:tr>
      <w:tr w:rsidR="009B3414" w14:paraId="5AE086A9" w14:textId="77777777" w:rsidTr="009B3414">
        <w:trPr>
          <w:trHeight w:val="290"/>
        </w:trPr>
        <w:tc>
          <w:tcPr>
            <w:tcW w:w="3539" w:type="dxa"/>
          </w:tcPr>
          <w:p w14:paraId="1A3D9769" w14:textId="77777777" w:rsidR="009B3414" w:rsidRDefault="009B3414" w:rsidP="000A6073">
            <w:pPr>
              <w:pStyle w:val="FLSBody"/>
            </w:pPr>
            <w:r>
              <w:t>Result in less favourable treatment for particular groups</w:t>
            </w:r>
          </w:p>
        </w:tc>
        <w:tc>
          <w:tcPr>
            <w:tcW w:w="2977" w:type="dxa"/>
          </w:tcPr>
          <w:p w14:paraId="47E65B1B" w14:textId="77777777" w:rsidR="009B3414" w:rsidRDefault="009B3414" w:rsidP="000A6073">
            <w:pPr>
              <w:pStyle w:val="FLSBody"/>
            </w:pPr>
            <w:r>
              <w:t>No</w:t>
            </w:r>
          </w:p>
        </w:tc>
        <w:tc>
          <w:tcPr>
            <w:tcW w:w="2977" w:type="dxa"/>
          </w:tcPr>
          <w:p w14:paraId="6B41EAFB" w14:textId="77777777" w:rsidR="009B3414" w:rsidRDefault="009B3414" w:rsidP="000A6073">
            <w:pPr>
              <w:pStyle w:val="FLSBody"/>
            </w:pPr>
          </w:p>
        </w:tc>
      </w:tr>
      <w:tr w:rsidR="009B3414" w14:paraId="0FADF3F6" w14:textId="77777777" w:rsidTr="009B3414">
        <w:trPr>
          <w:trHeight w:val="290"/>
        </w:trPr>
        <w:tc>
          <w:tcPr>
            <w:tcW w:w="3539" w:type="dxa"/>
          </w:tcPr>
          <w:p w14:paraId="729AD563" w14:textId="77777777" w:rsidR="009B3414" w:rsidRDefault="009B3414" w:rsidP="000A6073">
            <w:pPr>
              <w:pStyle w:val="FLSBody"/>
            </w:pPr>
            <w:r>
              <w:t>Give rise to direct or indirect discrimination</w:t>
            </w:r>
          </w:p>
        </w:tc>
        <w:tc>
          <w:tcPr>
            <w:tcW w:w="2977" w:type="dxa"/>
          </w:tcPr>
          <w:p w14:paraId="38F9288F" w14:textId="77777777" w:rsidR="009B3414" w:rsidRDefault="009B3414" w:rsidP="000A6073">
            <w:pPr>
              <w:pStyle w:val="FLSBody"/>
            </w:pPr>
            <w:r>
              <w:t>No</w:t>
            </w:r>
          </w:p>
        </w:tc>
        <w:tc>
          <w:tcPr>
            <w:tcW w:w="2977" w:type="dxa"/>
          </w:tcPr>
          <w:p w14:paraId="4995B783" w14:textId="77777777" w:rsidR="009B3414" w:rsidRDefault="009B3414" w:rsidP="000A6073">
            <w:pPr>
              <w:pStyle w:val="FLSBody"/>
            </w:pPr>
          </w:p>
        </w:tc>
      </w:tr>
      <w:tr w:rsidR="009B3414" w14:paraId="6584FD53" w14:textId="77777777" w:rsidTr="009B3414">
        <w:trPr>
          <w:trHeight w:val="290"/>
        </w:trPr>
        <w:tc>
          <w:tcPr>
            <w:tcW w:w="3539" w:type="dxa"/>
          </w:tcPr>
          <w:p w14:paraId="1F74CFE7" w14:textId="77777777" w:rsidR="009B3414" w:rsidRDefault="009B3414" w:rsidP="000A6073">
            <w:pPr>
              <w:pStyle w:val="FLSBody"/>
            </w:pPr>
            <w:r>
              <w:t>Give rise to unlawful harassment or victimisation</w:t>
            </w:r>
          </w:p>
        </w:tc>
        <w:tc>
          <w:tcPr>
            <w:tcW w:w="2977" w:type="dxa"/>
          </w:tcPr>
          <w:p w14:paraId="5F5898D9" w14:textId="77777777" w:rsidR="009B3414" w:rsidRDefault="009B3414" w:rsidP="000A6073">
            <w:pPr>
              <w:pStyle w:val="FLSBody"/>
            </w:pPr>
            <w:r>
              <w:t>No</w:t>
            </w:r>
          </w:p>
        </w:tc>
        <w:tc>
          <w:tcPr>
            <w:tcW w:w="2977" w:type="dxa"/>
          </w:tcPr>
          <w:p w14:paraId="64ECA50E" w14:textId="77777777" w:rsidR="009B3414" w:rsidRDefault="009B3414" w:rsidP="000A6073">
            <w:pPr>
              <w:pStyle w:val="FLSBody"/>
            </w:pPr>
          </w:p>
        </w:tc>
      </w:tr>
    </w:tbl>
    <w:p w14:paraId="39F740EE" w14:textId="77777777" w:rsidR="00120359" w:rsidRDefault="00120359">
      <w:pPr>
        <w:spacing w:after="0" w:line="240" w:lineRule="auto"/>
        <w:rPr>
          <w:rFonts w:ascii="Calibri" w:eastAsia="Times New Roman" w:hAnsi="Calibri" w:cs="Times New Roman"/>
          <w:bCs/>
          <w:color w:val="48A23F"/>
          <w:sz w:val="36"/>
        </w:rPr>
      </w:pPr>
    </w:p>
    <w:p w14:paraId="5D82B3E4" w14:textId="77777777" w:rsidR="009B3414" w:rsidRDefault="009B3414" w:rsidP="009B3414">
      <w:pPr>
        <w:pStyle w:val="FLSHeading3"/>
      </w:pPr>
      <w:r>
        <w:t>Section 4: Meeting our General Equality Duty</w:t>
      </w:r>
    </w:p>
    <w:tbl>
      <w:tblPr>
        <w:tblStyle w:val="TableGrid"/>
        <w:tblW w:w="9493" w:type="dxa"/>
        <w:tblLook w:val="04A0" w:firstRow="1" w:lastRow="0" w:firstColumn="1" w:lastColumn="0" w:noHBand="0" w:noVBand="1"/>
        <w:tblDescription w:val="this table allows the user to enter the aspects of the policy that seek to eliminate unlawful discrimination, harassment and/or victimisation"/>
      </w:tblPr>
      <w:tblGrid>
        <w:gridCol w:w="9493"/>
      </w:tblGrid>
      <w:tr w:rsidR="009B3414" w14:paraId="6CA3F046" w14:textId="77777777" w:rsidTr="009B3414">
        <w:trPr>
          <w:tblHeader/>
        </w:trPr>
        <w:tc>
          <w:tcPr>
            <w:tcW w:w="9493" w:type="dxa"/>
            <w:shd w:val="clear" w:color="auto" w:fill="DBE5F1" w:themeFill="accent1" w:themeFillTint="33"/>
          </w:tcPr>
          <w:p w14:paraId="7A3C0BF7" w14:textId="77777777" w:rsidR="009B3414" w:rsidRPr="00170C47" w:rsidRDefault="009B3414" w:rsidP="000A6073">
            <w:pPr>
              <w:pStyle w:val="FLSBody"/>
              <w:rPr>
                <w:b/>
              </w:rPr>
            </w:pPr>
            <w:r w:rsidRPr="00170C47">
              <w:rPr>
                <w:b/>
              </w:rPr>
              <w:t>Enter below which aspects of the Policy, Practice or Project seek to eliminate unlawful discrimination, harassment and victimisation</w:t>
            </w:r>
          </w:p>
        </w:tc>
      </w:tr>
      <w:tr w:rsidR="009B3414" w14:paraId="35E31B81" w14:textId="77777777" w:rsidTr="009B3414">
        <w:tc>
          <w:tcPr>
            <w:tcW w:w="9493" w:type="dxa"/>
          </w:tcPr>
          <w:p w14:paraId="68459CD9" w14:textId="77777777" w:rsidR="00120359" w:rsidRPr="00120359" w:rsidRDefault="00120359" w:rsidP="00120359">
            <w:pPr>
              <w:pStyle w:val="FLSBody"/>
              <w:rPr>
                <w:b/>
              </w:rPr>
            </w:pPr>
            <w:r w:rsidRPr="00120359">
              <w:rPr>
                <w:b/>
              </w:rPr>
              <w:t>Principle 1 - We will be Inclusive</w:t>
            </w:r>
          </w:p>
          <w:p w14:paraId="519F0E91" w14:textId="77777777" w:rsidR="00120359" w:rsidRDefault="00120359" w:rsidP="00120359">
            <w:pPr>
              <w:pStyle w:val="FLSBody"/>
              <w:spacing w:after="0" w:line="240" w:lineRule="auto"/>
              <w:ind w:left="720"/>
              <w:contextualSpacing w:val="0"/>
            </w:pPr>
            <w:r>
              <w:t xml:space="preserve">Scotland’s forests and land are for everyone. Diversity and Inclusion is inherent in all that we do in Forestry and Land Scotland and we are committed to fulfilling and promoting the Scottish Government’s public sector equality duties. We want to create an environment that is accessible, open and welcoming to people from all backgrounds and communities across Scotland. We will continue to integrate diversity and inclusion into everything that we do by identifying and removing barriers, enabling us to build a more inclusive organisation, services and facilities. </w:t>
            </w:r>
          </w:p>
          <w:p w14:paraId="5DFEB36E" w14:textId="77777777" w:rsidR="00120359" w:rsidRDefault="00120359" w:rsidP="00120359">
            <w:pPr>
              <w:pStyle w:val="FLSBody"/>
              <w:spacing w:after="0" w:line="240" w:lineRule="auto"/>
              <w:ind w:left="720"/>
            </w:pPr>
          </w:p>
          <w:p w14:paraId="0F366C3D" w14:textId="77777777" w:rsidR="00120359" w:rsidRDefault="00120359" w:rsidP="00120359">
            <w:pPr>
              <w:pStyle w:val="FLSBody"/>
              <w:spacing w:after="0" w:line="240" w:lineRule="auto"/>
              <w:ind w:left="720"/>
              <w:contextualSpacing w:val="0"/>
            </w:pPr>
          </w:p>
        </w:tc>
      </w:tr>
    </w:tbl>
    <w:p w14:paraId="64A2F84E" w14:textId="77777777" w:rsidR="009B3414" w:rsidRDefault="009B3414" w:rsidP="009B3414">
      <w:pPr>
        <w:pStyle w:val="FLSHeading3"/>
      </w:pPr>
    </w:p>
    <w:tbl>
      <w:tblPr>
        <w:tblStyle w:val="TableGrid"/>
        <w:tblW w:w="9493" w:type="dxa"/>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493"/>
      </w:tblGrid>
      <w:tr w:rsidR="009B3414" w14:paraId="7899DB12" w14:textId="77777777" w:rsidTr="009B3414">
        <w:trPr>
          <w:tblHeader/>
        </w:trPr>
        <w:tc>
          <w:tcPr>
            <w:tcW w:w="9493" w:type="dxa"/>
            <w:shd w:val="clear" w:color="auto" w:fill="DBE5F1" w:themeFill="accent1" w:themeFillTint="33"/>
          </w:tcPr>
          <w:p w14:paraId="5B1CBD5F" w14:textId="77777777" w:rsidR="009B3414" w:rsidRPr="00CA343E" w:rsidRDefault="009B3414" w:rsidP="000A6073">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9B3414" w14:paraId="42FB5D78" w14:textId="77777777" w:rsidTr="009B3414">
        <w:tc>
          <w:tcPr>
            <w:tcW w:w="9493" w:type="dxa"/>
          </w:tcPr>
          <w:p w14:paraId="41764184" w14:textId="77777777" w:rsidR="00120359" w:rsidRPr="00120359" w:rsidRDefault="00120359" w:rsidP="00120359">
            <w:pPr>
              <w:pStyle w:val="FLSBody"/>
              <w:spacing w:after="0" w:line="240" w:lineRule="auto"/>
              <w:rPr>
                <w:b/>
              </w:rPr>
            </w:pPr>
            <w:r w:rsidRPr="00120359">
              <w:rPr>
                <w:b/>
              </w:rPr>
              <w:t>Priority  4 - Health and Education: We will work others to improve the health and education of Scotland</w:t>
            </w:r>
          </w:p>
          <w:p w14:paraId="70BC4815" w14:textId="77777777" w:rsidR="00120359" w:rsidRDefault="00120359" w:rsidP="00120359">
            <w:pPr>
              <w:pStyle w:val="FLSBody"/>
              <w:spacing w:after="0" w:line="240" w:lineRule="auto"/>
              <w:ind w:left="720"/>
            </w:pPr>
          </w:p>
          <w:p w14:paraId="02263363" w14:textId="77777777" w:rsidR="00120359" w:rsidRDefault="00990137" w:rsidP="00120359">
            <w:pPr>
              <w:pStyle w:val="FLSBody"/>
              <w:spacing w:after="0" w:line="240" w:lineRule="auto"/>
              <w:ind w:left="720"/>
            </w:pPr>
            <w:r>
              <w:lastRenderedPageBreak/>
              <w:t xml:space="preserve">Aim: </w:t>
            </w:r>
            <w:r w:rsidR="00120359">
              <w:t xml:space="preserve">We will encourage those who do not currently visit to take access and enjoy Scotland’s national forests and land. </w:t>
            </w:r>
          </w:p>
          <w:p w14:paraId="0E8E03DB" w14:textId="77777777" w:rsidR="00990137" w:rsidRDefault="00990137" w:rsidP="00990137">
            <w:pPr>
              <w:pStyle w:val="FLSBody"/>
              <w:spacing w:after="0" w:line="240" w:lineRule="auto"/>
              <w:ind w:left="1440"/>
            </w:pPr>
            <w:r>
              <w:t xml:space="preserve">a) </w:t>
            </w:r>
            <w:r w:rsidR="00120359">
              <w:t xml:space="preserve">Look to remove barriers to visitor access where this will have the greatest impact. </w:t>
            </w:r>
          </w:p>
          <w:p w14:paraId="7936A673" w14:textId="77777777" w:rsidR="00120359" w:rsidRDefault="00990137" w:rsidP="00990137">
            <w:pPr>
              <w:pStyle w:val="FLSBody"/>
              <w:spacing w:after="0" w:line="240" w:lineRule="auto"/>
              <w:ind w:left="1440"/>
            </w:pPr>
            <w:r>
              <w:t xml:space="preserve">b) </w:t>
            </w:r>
            <w:r w:rsidR="00120359">
              <w:t>Encourage and support events and opportunities that bring new groups into activities</w:t>
            </w:r>
          </w:p>
          <w:p w14:paraId="409C7BF8" w14:textId="77777777" w:rsidR="00120359" w:rsidRDefault="00120359" w:rsidP="00120359">
            <w:pPr>
              <w:pStyle w:val="FLSBody"/>
              <w:spacing w:after="0" w:line="240" w:lineRule="auto"/>
              <w:ind w:left="720"/>
            </w:pPr>
          </w:p>
          <w:p w14:paraId="4E4CAC0A" w14:textId="77777777" w:rsidR="00120359" w:rsidRDefault="00990137" w:rsidP="00120359">
            <w:pPr>
              <w:pStyle w:val="FLSBody"/>
              <w:spacing w:after="0" w:line="240" w:lineRule="auto"/>
              <w:ind w:left="720"/>
            </w:pPr>
            <w:r>
              <w:t xml:space="preserve">Aim: </w:t>
            </w:r>
            <w:r w:rsidR="00120359">
              <w:t xml:space="preserve">We encourage the use of Scotland’s national forests and land for health and wellbeing activities. </w:t>
            </w:r>
          </w:p>
          <w:p w14:paraId="6E70D864" w14:textId="77777777" w:rsidR="00120359" w:rsidRDefault="00990137" w:rsidP="00990137">
            <w:pPr>
              <w:pStyle w:val="FLSBody"/>
              <w:spacing w:after="0" w:line="240" w:lineRule="auto"/>
              <w:ind w:left="1440"/>
            </w:pPr>
            <w:r>
              <w:t xml:space="preserve">a) </w:t>
            </w:r>
            <w:r w:rsidR="00120359">
              <w:t xml:space="preserve">Build strategic relationships with key health service providers, to identify how FLS can facilitate others to make best use of the national forests and land. </w:t>
            </w:r>
          </w:p>
          <w:p w14:paraId="7A2A6F95" w14:textId="77777777" w:rsidR="00120359" w:rsidRDefault="00120359" w:rsidP="00120359">
            <w:pPr>
              <w:pStyle w:val="FLSBody"/>
              <w:spacing w:after="0" w:line="240" w:lineRule="auto"/>
              <w:ind w:left="720"/>
            </w:pPr>
          </w:p>
          <w:p w14:paraId="49079FB0" w14:textId="77777777" w:rsidR="00120359" w:rsidRDefault="00990137" w:rsidP="00120359">
            <w:pPr>
              <w:pStyle w:val="FLSBody"/>
              <w:spacing w:after="0" w:line="240" w:lineRule="auto"/>
              <w:ind w:left="720"/>
            </w:pPr>
            <w:r>
              <w:t xml:space="preserve">Aim: </w:t>
            </w:r>
            <w:r w:rsidR="00120359">
              <w:t xml:space="preserve">We will encourage the use of the national Scotland’s forests and land for outdoor education and learning. </w:t>
            </w:r>
          </w:p>
          <w:p w14:paraId="448606D1" w14:textId="77777777" w:rsidR="00990137" w:rsidRDefault="00990137" w:rsidP="00990137">
            <w:pPr>
              <w:pStyle w:val="FLSBody"/>
              <w:spacing w:after="0" w:line="240" w:lineRule="auto"/>
              <w:ind w:left="1440"/>
            </w:pPr>
            <w:r>
              <w:t xml:space="preserve">a) </w:t>
            </w:r>
            <w:r w:rsidR="00120359">
              <w:t xml:space="preserve">Engage with and encourage outdoor learning partnerships and projects to make use of the national forests and land through appropriate mechanisms and value added opportunities. </w:t>
            </w:r>
          </w:p>
          <w:p w14:paraId="64C05EA2" w14:textId="77777777" w:rsidR="009B3414" w:rsidRDefault="00990137" w:rsidP="00990137">
            <w:pPr>
              <w:pStyle w:val="FLSBody"/>
              <w:spacing w:after="0" w:line="240" w:lineRule="auto"/>
              <w:ind w:left="1440"/>
            </w:pPr>
            <w:r>
              <w:t xml:space="preserve">b) </w:t>
            </w:r>
            <w:r w:rsidR="00120359">
              <w:t>Enable others to use the national forest and land for activities that have positive education and learning benefits.</w:t>
            </w:r>
          </w:p>
        </w:tc>
      </w:tr>
    </w:tbl>
    <w:p w14:paraId="403D9EA8" w14:textId="77777777" w:rsidR="009B3414" w:rsidRDefault="009B3414" w:rsidP="009B3414">
      <w:pPr>
        <w:pStyle w:val="FLSHeading3"/>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351"/>
      </w:tblGrid>
      <w:tr w:rsidR="009B3414" w14:paraId="6ED222B2" w14:textId="77777777" w:rsidTr="009B3414">
        <w:trPr>
          <w:tblHeader/>
        </w:trPr>
        <w:tc>
          <w:tcPr>
            <w:tcW w:w="9351" w:type="dxa"/>
            <w:shd w:val="clear" w:color="auto" w:fill="DBE5F1" w:themeFill="accent1" w:themeFillTint="33"/>
          </w:tcPr>
          <w:p w14:paraId="16FC799C" w14:textId="77777777" w:rsidR="009B3414" w:rsidRPr="00CA343E" w:rsidRDefault="009B3414" w:rsidP="000A6073">
            <w:pPr>
              <w:pStyle w:val="FLSBody"/>
              <w:rPr>
                <w:b/>
              </w:rPr>
            </w:pPr>
            <w:r w:rsidRPr="00CA343E">
              <w:rPr>
                <w:b/>
              </w:rPr>
              <w:t>Enter below which aspects of the Policy, Practice or Project seek to foster good relations between people who share a protected characteristic and those who do not</w:t>
            </w:r>
          </w:p>
        </w:tc>
      </w:tr>
      <w:tr w:rsidR="009B3414" w14:paraId="720C3FDF" w14:textId="77777777" w:rsidTr="009B3414">
        <w:tc>
          <w:tcPr>
            <w:tcW w:w="9351" w:type="dxa"/>
          </w:tcPr>
          <w:p w14:paraId="0E89FC61" w14:textId="77777777" w:rsidR="00120359" w:rsidRPr="00120359" w:rsidRDefault="00120359" w:rsidP="00120359">
            <w:pPr>
              <w:pStyle w:val="FLSBody"/>
              <w:spacing w:after="0" w:line="240" w:lineRule="auto"/>
              <w:rPr>
                <w:b/>
              </w:rPr>
            </w:pPr>
            <w:r w:rsidRPr="00120359">
              <w:rPr>
                <w:b/>
              </w:rPr>
              <w:t xml:space="preserve">Priority 2- </w:t>
            </w:r>
            <w:r w:rsidRPr="00120359">
              <w:rPr>
                <w:b/>
              </w:rPr>
              <w:tab/>
              <w:t>Community: We will ensure our recreation and tourism offer leads to improved community wellbeing and nurtures thriving places in Scotland</w:t>
            </w:r>
          </w:p>
          <w:p w14:paraId="5EA3D680" w14:textId="77777777" w:rsidR="00120359" w:rsidRDefault="00120359" w:rsidP="00120359">
            <w:pPr>
              <w:pStyle w:val="FLSBody"/>
              <w:spacing w:after="0" w:line="240" w:lineRule="auto"/>
              <w:ind w:left="720"/>
            </w:pPr>
          </w:p>
          <w:p w14:paraId="4E68CE5B" w14:textId="77777777" w:rsidR="00120359" w:rsidRDefault="00120359" w:rsidP="00120359">
            <w:pPr>
              <w:pStyle w:val="FLSBody"/>
              <w:spacing w:after="0" w:line="240" w:lineRule="auto"/>
              <w:ind w:left="720"/>
            </w:pPr>
            <w:r>
              <w:t>Aim: We will improve Community Involvement in our decisions</w:t>
            </w:r>
          </w:p>
          <w:p w14:paraId="25C15B71" w14:textId="77777777" w:rsidR="00120359" w:rsidRDefault="00990137" w:rsidP="00990137">
            <w:pPr>
              <w:pStyle w:val="FLSBody"/>
              <w:spacing w:after="0" w:line="240" w:lineRule="auto"/>
              <w:ind w:left="1440"/>
            </w:pPr>
            <w:r>
              <w:t xml:space="preserve">a) </w:t>
            </w:r>
            <w:r w:rsidR="00120359">
              <w:t>We will involve communities in planning and new services decisions we make around tourism and recreation - to manage impacts of development and maximize benefit to communities and local businesses.</w:t>
            </w:r>
          </w:p>
          <w:p w14:paraId="05DDC47D" w14:textId="77777777" w:rsidR="00120359" w:rsidRDefault="00120359" w:rsidP="00120359">
            <w:pPr>
              <w:pStyle w:val="FLSBody"/>
              <w:spacing w:after="0" w:line="240" w:lineRule="auto"/>
              <w:ind w:left="720"/>
            </w:pPr>
          </w:p>
          <w:p w14:paraId="27C798FF" w14:textId="77777777" w:rsidR="00120359" w:rsidRDefault="00120359" w:rsidP="00120359">
            <w:pPr>
              <w:pStyle w:val="FLSBody"/>
              <w:spacing w:after="0" w:line="240" w:lineRule="auto"/>
              <w:ind w:left="720"/>
            </w:pPr>
            <w:r>
              <w:t>Aim: We will support Community Collaboration</w:t>
            </w:r>
          </w:p>
          <w:p w14:paraId="2F454136" w14:textId="77777777" w:rsidR="00990137" w:rsidRDefault="00990137" w:rsidP="00990137">
            <w:pPr>
              <w:pStyle w:val="FLSBody"/>
              <w:spacing w:after="0" w:line="240" w:lineRule="auto"/>
              <w:ind w:left="1440"/>
            </w:pPr>
            <w:r>
              <w:t xml:space="preserve">a) </w:t>
            </w:r>
            <w:r w:rsidR="00120359">
              <w:t>We will support communities health and tourism ambitions.</w:t>
            </w:r>
          </w:p>
          <w:p w14:paraId="0EE36E8A" w14:textId="77777777" w:rsidR="00120359" w:rsidRDefault="00990137" w:rsidP="00990137">
            <w:pPr>
              <w:pStyle w:val="FLSBody"/>
              <w:spacing w:after="0" w:line="240" w:lineRule="auto"/>
              <w:ind w:left="1440"/>
            </w:pPr>
            <w:r>
              <w:t xml:space="preserve">b) </w:t>
            </w:r>
            <w:r w:rsidR="00120359">
              <w:t>We will  support communities being more actively involved with managing trails.</w:t>
            </w:r>
          </w:p>
          <w:p w14:paraId="46146745" w14:textId="77777777" w:rsidR="00120359" w:rsidRDefault="00120359" w:rsidP="00120359">
            <w:pPr>
              <w:pStyle w:val="FLSBody"/>
              <w:spacing w:after="0" w:line="240" w:lineRule="auto"/>
              <w:ind w:left="720"/>
            </w:pPr>
          </w:p>
          <w:p w14:paraId="17CA9251" w14:textId="77777777" w:rsidR="00120359" w:rsidRDefault="00120359" w:rsidP="00120359">
            <w:pPr>
              <w:pStyle w:val="FLSBody"/>
              <w:spacing w:after="0" w:line="240" w:lineRule="auto"/>
              <w:ind w:left="720"/>
            </w:pPr>
            <w:r>
              <w:t>Aim:</w:t>
            </w:r>
            <w:r>
              <w:tab/>
              <w:t>We will work with others to support Volunteering</w:t>
            </w:r>
          </w:p>
          <w:p w14:paraId="515BF582" w14:textId="77777777" w:rsidR="00120359" w:rsidRDefault="00990137" w:rsidP="00990137">
            <w:pPr>
              <w:pStyle w:val="FLSBody"/>
              <w:spacing w:after="0" w:line="240" w:lineRule="auto"/>
              <w:ind w:left="1440"/>
            </w:pPr>
            <w:r>
              <w:t xml:space="preserve">a) </w:t>
            </w:r>
            <w:r w:rsidR="00120359">
              <w:t>We will developing an volunteering strategy</w:t>
            </w:r>
          </w:p>
          <w:p w14:paraId="4FE64C06" w14:textId="77777777" w:rsidR="00120359" w:rsidRDefault="00990137" w:rsidP="00990137">
            <w:pPr>
              <w:pStyle w:val="FLSBody"/>
              <w:spacing w:after="0" w:line="240" w:lineRule="auto"/>
              <w:ind w:left="1440"/>
              <w:contextualSpacing w:val="0"/>
            </w:pPr>
            <w:r>
              <w:t xml:space="preserve">b) </w:t>
            </w:r>
            <w:r w:rsidR="00120359">
              <w:t>We will work in partnership with others to deliver volunteering activity</w:t>
            </w:r>
          </w:p>
          <w:p w14:paraId="50FF6D2D" w14:textId="77777777" w:rsidR="009B3414" w:rsidRDefault="009B3414" w:rsidP="000A6073">
            <w:pPr>
              <w:pStyle w:val="FLSBody"/>
            </w:pPr>
          </w:p>
        </w:tc>
      </w:tr>
    </w:tbl>
    <w:p w14:paraId="5AFB36C3" w14:textId="77777777" w:rsidR="009B3414" w:rsidRDefault="009B3414" w:rsidP="009B3414">
      <w:pPr>
        <w:pStyle w:val="FLSHeading3"/>
      </w:pPr>
    </w:p>
    <w:p w14:paraId="7270AE47" w14:textId="77777777" w:rsidR="009B3414" w:rsidRDefault="009B3414" w:rsidP="009B3414">
      <w:pPr>
        <w:pStyle w:val="FLSHeading3"/>
      </w:pPr>
      <w:r>
        <w:lastRenderedPageBreak/>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9B3414" w14:paraId="7A4E5840" w14:textId="77777777" w:rsidTr="000A6073">
        <w:trPr>
          <w:tblHeader/>
        </w:trPr>
        <w:tc>
          <w:tcPr>
            <w:tcW w:w="4508" w:type="dxa"/>
            <w:shd w:val="clear" w:color="auto" w:fill="DBE5F1" w:themeFill="accent1" w:themeFillTint="33"/>
          </w:tcPr>
          <w:p w14:paraId="67DAD905" w14:textId="77777777" w:rsidR="009B3414" w:rsidRPr="00C73C8A" w:rsidRDefault="009B3414" w:rsidP="000A6073">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1C47F24" w14:textId="77777777" w:rsidR="009B3414" w:rsidRPr="00C73C8A" w:rsidRDefault="009B3414" w:rsidP="000A6073">
            <w:pPr>
              <w:pStyle w:val="FLSBody"/>
              <w:rPr>
                <w:b/>
              </w:rPr>
            </w:pPr>
            <w:r w:rsidRPr="00C73C8A">
              <w:rPr>
                <w:b/>
              </w:rPr>
              <w:t>Enter detail below</w:t>
            </w:r>
          </w:p>
        </w:tc>
      </w:tr>
      <w:tr w:rsidR="009B3414" w14:paraId="057432E8" w14:textId="77777777" w:rsidTr="000A6073">
        <w:tc>
          <w:tcPr>
            <w:tcW w:w="4508" w:type="dxa"/>
          </w:tcPr>
          <w:p w14:paraId="2A9C76BA" w14:textId="77777777" w:rsidR="009B3414" w:rsidRDefault="009B3414" w:rsidP="000A6073">
            <w:pPr>
              <w:pStyle w:val="FLSBody"/>
            </w:pPr>
            <w:r>
              <w:t xml:space="preserve">No major change </w:t>
            </w:r>
          </w:p>
        </w:tc>
        <w:tc>
          <w:tcPr>
            <w:tcW w:w="4509" w:type="dxa"/>
          </w:tcPr>
          <w:p w14:paraId="4F839190" w14:textId="77777777" w:rsidR="009B3414" w:rsidRDefault="009B3414" w:rsidP="000A6073">
            <w:pPr>
              <w:pStyle w:val="FLSBody"/>
            </w:pPr>
            <w:r>
              <w:t>X</w:t>
            </w:r>
          </w:p>
        </w:tc>
      </w:tr>
      <w:tr w:rsidR="009B3414" w14:paraId="714C8BA3" w14:textId="77777777" w:rsidTr="000A6073">
        <w:tc>
          <w:tcPr>
            <w:tcW w:w="4508" w:type="dxa"/>
          </w:tcPr>
          <w:p w14:paraId="55D1AFD8" w14:textId="77777777" w:rsidR="009B3414" w:rsidRDefault="009B3414" w:rsidP="000A6073">
            <w:pPr>
              <w:pStyle w:val="FLSBody"/>
            </w:pPr>
            <w:r>
              <w:t>Adjust the Policy, Practice or Project</w:t>
            </w:r>
          </w:p>
        </w:tc>
        <w:tc>
          <w:tcPr>
            <w:tcW w:w="4509" w:type="dxa"/>
          </w:tcPr>
          <w:p w14:paraId="6853C8D5" w14:textId="77777777" w:rsidR="009B3414" w:rsidRDefault="009B3414" w:rsidP="000A6073">
            <w:pPr>
              <w:pStyle w:val="FLSBody"/>
            </w:pPr>
          </w:p>
        </w:tc>
      </w:tr>
      <w:tr w:rsidR="009B3414" w14:paraId="222E5005" w14:textId="77777777" w:rsidTr="000A6073">
        <w:tc>
          <w:tcPr>
            <w:tcW w:w="4508" w:type="dxa"/>
          </w:tcPr>
          <w:p w14:paraId="2095DA83" w14:textId="77777777" w:rsidR="009B3414" w:rsidRDefault="009B3414" w:rsidP="000A6073">
            <w:pPr>
              <w:pStyle w:val="FLSBody"/>
            </w:pPr>
            <w:r>
              <w:t>Continue to Policy, Practice or Project</w:t>
            </w:r>
          </w:p>
        </w:tc>
        <w:tc>
          <w:tcPr>
            <w:tcW w:w="4509" w:type="dxa"/>
          </w:tcPr>
          <w:p w14:paraId="2FEC9574" w14:textId="77777777" w:rsidR="009B3414" w:rsidRDefault="009B3414" w:rsidP="000A6073">
            <w:pPr>
              <w:pStyle w:val="FLSBody"/>
            </w:pPr>
            <w:r>
              <w:t>X</w:t>
            </w:r>
          </w:p>
        </w:tc>
      </w:tr>
      <w:tr w:rsidR="009B3414" w14:paraId="6607F16C" w14:textId="77777777" w:rsidTr="000A6073">
        <w:tc>
          <w:tcPr>
            <w:tcW w:w="4508" w:type="dxa"/>
          </w:tcPr>
          <w:p w14:paraId="65C0913A" w14:textId="77777777" w:rsidR="009B3414" w:rsidRDefault="009B3414" w:rsidP="000A6073">
            <w:pPr>
              <w:pStyle w:val="FLSBody"/>
            </w:pPr>
            <w:r>
              <w:t>Stop and remove the Policy, Practice or Project</w:t>
            </w:r>
          </w:p>
        </w:tc>
        <w:tc>
          <w:tcPr>
            <w:tcW w:w="4509" w:type="dxa"/>
          </w:tcPr>
          <w:p w14:paraId="27904DDD" w14:textId="77777777" w:rsidR="009B3414" w:rsidRDefault="009B3414" w:rsidP="000A6073">
            <w:pPr>
              <w:pStyle w:val="FLSBody"/>
            </w:pPr>
          </w:p>
        </w:tc>
      </w:tr>
    </w:tbl>
    <w:p w14:paraId="59C5A9C7" w14:textId="77777777" w:rsidR="009B3414" w:rsidRDefault="009B3414" w:rsidP="009B3414">
      <w:pPr>
        <w:pStyle w:val="FLSHeading3"/>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9B3414" w14:paraId="53473209" w14:textId="77777777" w:rsidTr="000A6073">
        <w:trPr>
          <w:tblHeader/>
        </w:trPr>
        <w:tc>
          <w:tcPr>
            <w:tcW w:w="9017" w:type="dxa"/>
            <w:shd w:val="clear" w:color="auto" w:fill="DBE5F1" w:themeFill="accent1" w:themeFillTint="33"/>
          </w:tcPr>
          <w:p w14:paraId="0F0F2691" w14:textId="77777777" w:rsidR="009B3414" w:rsidRPr="00C73C8A" w:rsidRDefault="009B3414" w:rsidP="000A6073">
            <w:pPr>
              <w:pStyle w:val="FLSBody"/>
              <w:rPr>
                <w:b/>
              </w:rPr>
            </w:pPr>
            <w:r w:rsidRPr="00C73C8A">
              <w:rPr>
                <w:b/>
              </w:rPr>
              <w:t>Detail below recommendations, including action required, to address any negative impacts identified</w:t>
            </w:r>
          </w:p>
        </w:tc>
      </w:tr>
      <w:tr w:rsidR="009B3414" w14:paraId="48769523" w14:textId="77777777" w:rsidTr="000A6073">
        <w:tc>
          <w:tcPr>
            <w:tcW w:w="9017" w:type="dxa"/>
          </w:tcPr>
          <w:p w14:paraId="6D57674C" w14:textId="77777777" w:rsidR="009B3414" w:rsidRDefault="009B3414" w:rsidP="000A6073">
            <w:pPr>
              <w:pStyle w:val="FLSBody"/>
            </w:pPr>
          </w:p>
          <w:p w14:paraId="4D22BB41" w14:textId="77777777" w:rsidR="009B3414" w:rsidRDefault="009B3414" w:rsidP="000A6073">
            <w:pPr>
              <w:pStyle w:val="FLSBody"/>
            </w:pPr>
          </w:p>
        </w:tc>
      </w:tr>
    </w:tbl>
    <w:p w14:paraId="08444878" w14:textId="77777777" w:rsidR="00120359" w:rsidRDefault="00120359">
      <w:pPr>
        <w:spacing w:after="0" w:line="240" w:lineRule="auto"/>
        <w:rPr>
          <w:rFonts w:ascii="Calibri" w:eastAsia="Times New Roman" w:hAnsi="Calibri" w:cs="Times New Roman"/>
          <w:bCs/>
          <w:color w:val="48A23F"/>
          <w:sz w:val="36"/>
        </w:rPr>
      </w:pPr>
    </w:p>
    <w:p w14:paraId="3E9CD486" w14:textId="77777777" w:rsidR="009B3414" w:rsidRDefault="009B3414" w:rsidP="009B3414">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9B3414" w14:paraId="42F6D80F" w14:textId="77777777" w:rsidTr="00397125">
        <w:trPr>
          <w:tblHeader/>
        </w:trPr>
        <w:tc>
          <w:tcPr>
            <w:tcW w:w="9017" w:type="dxa"/>
            <w:shd w:val="clear" w:color="auto" w:fill="DBE5F1" w:themeFill="accent1" w:themeFillTint="33"/>
          </w:tcPr>
          <w:p w14:paraId="2191E39C" w14:textId="77777777" w:rsidR="009B3414" w:rsidRPr="00C73C8A" w:rsidRDefault="009B3414" w:rsidP="000A6073">
            <w:pPr>
              <w:pStyle w:val="FLSBody"/>
              <w:rPr>
                <w:b/>
              </w:rPr>
            </w:pPr>
            <w:r w:rsidRPr="00C73C8A">
              <w:rPr>
                <w:b/>
              </w:rPr>
              <w:t>Describe below how you will monitor the impact of this Policy, Practice or Project</w:t>
            </w:r>
          </w:p>
          <w:p w14:paraId="74D5A3B9" w14:textId="77777777" w:rsidR="009B3414" w:rsidRPr="00C73C8A" w:rsidRDefault="009B3414" w:rsidP="000A6073">
            <w:pPr>
              <w:pStyle w:val="FLSBody"/>
              <w:rPr>
                <w:i/>
              </w:rPr>
            </w:pPr>
            <w:r w:rsidRPr="00C73C8A">
              <w:rPr>
                <w:i/>
              </w:rPr>
              <w:t>E.g. performance indicators used, other monitoring arrangements, who will monitor progress, criteria used to measure achievement of outcomes etc.</w:t>
            </w:r>
          </w:p>
        </w:tc>
      </w:tr>
      <w:tr w:rsidR="009B3414" w14:paraId="54AD385E" w14:textId="77777777" w:rsidTr="000A6073">
        <w:tc>
          <w:tcPr>
            <w:tcW w:w="9017" w:type="dxa"/>
          </w:tcPr>
          <w:p w14:paraId="12CB8800" w14:textId="77777777" w:rsidR="00120359" w:rsidRDefault="00120359" w:rsidP="00120359">
            <w:pPr>
              <w:pStyle w:val="FLSBody"/>
              <w:rPr>
                <w:lang w:val="en-GB"/>
              </w:rPr>
            </w:pPr>
          </w:p>
          <w:p w14:paraId="252D2598" w14:textId="77777777" w:rsidR="00120359" w:rsidRPr="00061F36" w:rsidRDefault="00120359" w:rsidP="00120359">
            <w:pPr>
              <w:pStyle w:val="FLSBody"/>
              <w:rPr>
                <w:b/>
                <w:lang w:val="en-GB"/>
              </w:rPr>
            </w:pPr>
            <w:r w:rsidRPr="00061F36">
              <w:rPr>
                <w:b/>
                <w:lang w:val="en-GB"/>
              </w:rPr>
              <w:t>All Forest Survey</w:t>
            </w:r>
          </w:p>
          <w:p w14:paraId="5007F788" w14:textId="77777777" w:rsidR="00120359" w:rsidRDefault="00120359" w:rsidP="00120359">
            <w:pPr>
              <w:pStyle w:val="FLSBody"/>
              <w:rPr>
                <w:lang w:val="en-GB"/>
              </w:rPr>
            </w:pPr>
            <w:r>
              <w:rPr>
                <w:lang w:val="en-GB"/>
              </w:rPr>
              <w:t>Within the life of the Visitor Strategy</w:t>
            </w:r>
            <w:r w:rsidR="00990137">
              <w:rPr>
                <w:lang w:val="en-GB"/>
              </w:rPr>
              <w:t>,</w:t>
            </w:r>
            <w:r>
              <w:rPr>
                <w:lang w:val="en-GB"/>
              </w:rPr>
              <w:t xml:space="preserve"> FLS will calculate a new annual visitor number figure for all Scotland’s forests and land and develop a profile of visitors</w:t>
            </w:r>
            <w:r w:rsidR="00592460">
              <w:rPr>
                <w:lang w:val="en-GB"/>
              </w:rPr>
              <w:t>, including protected characteristics</w:t>
            </w:r>
            <w:r>
              <w:rPr>
                <w:lang w:val="en-GB"/>
              </w:rPr>
              <w:t>.</w:t>
            </w:r>
          </w:p>
          <w:p w14:paraId="5CB008E7" w14:textId="77777777" w:rsidR="00592460" w:rsidRDefault="00592460" w:rsidP="00120359">
            <w:pPr>
              <w:pStyle w:val="FLSBody"/>
              <w:rPr>
                <w:lang w:val="en-GB"/>
              </w:rPr>
            </w:pPr>
          </w:p>
          <w:p w14:paraId="6852605B" w14:textId="77777777" w:rsidR="00592460" w:rsidRDefault="00592460" w:rsidP="00120359">
            <w:pPr>
              <w:pStyle w:val="FLSBody"/>
              <w:rPr>
                <w:lang w:val="en-GB"/>
              </w:rPr>
            </w:pPr>
            <w:r>
              <w:rPr>
                <w:lang w:val="en-GB"/>
              </w:rPr>
              <w:t>Here are some of the annual measures planned relevant to the EqIA:</w:t>
            </w:r>
          </w:p>
          <w:p w14:paraId="3B47661D" w14:textId="77777777" w:rsidR="00592460" w:rsidRPr="00061F36" w:rsidRDefault="00592460" w:rsidP="00592460">
            <w:pPr>
              <w:pStyle w:val="FLSBody"/>
              <w:rPr>
                <w:b/>
                <w:lang w:val="en-GB"/>
              </w:rPr>
            </w:pPr>
            <w:r w:rsidRPr="00061F36">
              <w:rPr>
                <w:b/>
                <w:lang w:val="en-GB"/>
              </w:rPr>
              <w:t>Climate Change</w:t>
            </w:r>
          </w:p>
          <w:p w14:paraId="3D254552" w14:textId="77777777" w:rsidR="00592460" w:rsidRDefault="00592460" w:rsidP="00592460">
            <w:pPr>
              <w:pStyle w:val="FLSBody"/>
              <w:numPr>
                <w:ilvl w:val="0"/>
                <w:numId w:val="12"/>
              </w:numPr>
              <w:rPr>
                <w:lang w:val="en-GB"/>
              </w:rPr>
            </w:pPr>
            <w:r>
              <w:rPr>
                <w:lang w:val="en-GB"/>
              </w:rPr>
              <w:t>Number of destinations with sustainable transport solutions or active travel.</w:t>
            </w:r>
          </w:p>
          <w:p w14:paraId="59E12C03" w14:textId="77777777" w:rsidR="00592460" w:rsidRDefault="00592460" w:rsidP="00592460">
            <w:pPr>
              <w:pStyle w:val="FLSBody"/>
              <w:numPr>
                <w:ilvl w:val="0"/>
                <w:numId w:val="12"/>
              </w:numPr>
              <w:rPr>
                <w:lang w:val="en-GB"/>
              </w:rPr>
            </w:pPr>
            <w:r>
              <w:rPr>
                <w:lang w:val="en-GB"/>
              </w:rPr>
              <w:t>Area of FLS land within boundary of urban area.</w:t>
            </w:r>
          </w:p>
          <w:p w14:paraId="2E624509" w14:textId="77777777" w:rsidR="00592460" w:rsidRPr="00061F36" w:rsidRDefault="00592460" w:rsidP="00592460">
            <w:pPr>
              <w:pStyle w:val="FLSBody"/>
              <w:rPr>
                <w:b/>
                <w:lang w:val="en-GB"/>
              </w:rPr>
            </w:pPr>
            <w:r w:rsidRPr="00061F36">
              <w:rPr>
                <w:b/>
                <w:lang w:val="en-GB"/>
              </w:rPr>
              <w:t>Community</w:t>
            </w:r>
          </w:p>
          <w:p w14:paraId="0AFF2ADC" w14:textId="77777777" w:rsidR="00592460" w:rsidRDefault="00592460" w:rsidP="00592460">
            <w:pPr>
              <w:pStyle w:val="FLSBody"/>
              <w:numPr>
                <w:ilvl w:val="0"/>
                <w:numId w:val="13"/>
              </w:numPr>
              <w:rPr>
                <w:lang w:val="en-GB"/>
              </w:rPr>
            </w:pPr>
            <w:r>
              <w:rPr>
                <w:lang w:val="en-GB"/>
              </w:rPr>
              <w:t>Number of Community Engagement Plans on Visitor projects / services</w:t>
            </w:r>
          </w:p>
          <w:p w14:paraId="7A1C036C" w14:textId="77777777" w:rsidR="00592460" w:rsidRDefault="00592460" w:rsidP="00592460">
            <w:pPr>
              <w:pStyle w:val="FLSBody"/>
              <w:numPr>
                <w:ilvl w:val="0"/>
                <w:numId w:val="13"/>
              </w:numPr>
              <w:rPr>
                <w:lang w:val="en-GB"/>
              </w:rPr>
            </w:pPr>
            <w:r>
              <w:rPr>
                <w:lang w:val="en-GB"/>
              </w:rPr>
              <w:t>Km of trails managed by communities on FLS land</w:t>
            </w:r>
          </w:p>
          <w:p w14:paraId="1FBC4DB5" w14:textId="77777777" w:rsidR="00592460" w:rsidRDefault="00592460" w:rsidP="00592460">
            <w:pPr>
              <w:pStyle w:val="FLSBody"/>
              <w:numPr>
                <w:ilvl w:val="0"/>
                <w:numId w:val="13"/>
              </w:numPr>
              <w:rPr>
                <w:lang w:val="en-GB"/>
              </w:rPr>
            </w:pPr>
            <w:r>
              <w:rPr>
                <w:lang w:val="en-GB"/>
              </w:rPr>
              <w:t>Number of Health and Tourism projects FLS is supporting with Communities</w:t>
            </w:r>
          </w:p>
          <w:p w14:paraId="15FDDBD1" w14:textId="77777777" w:rsidR="00592460" w:rsidRDefault="00592460" w:rsidP="00592460">
            <w:pPr>
              <w:pStyle w:val="FLSBody"/>
              <w:numPr>
                <w:ilvl w:val="0"/>
                <w:numId w:val="13"/>
              </w:numPr>
              <w:rPr>
                <w:lang w:val="en-GB"/>
              </w:rPr>
            </w:pPr>
            <w:r>
              <w:rPr>
                <w:lang w:val="en-GB"/>
              </w:rPr>
              <w:t xml:space="preserve">Volunteering days on FLS land </w:t>
            </w:r>
          </w:p>
          <w:p w14:paraId="46E6AA35" w14:textId="77777777" w:rsidR="00592460" w:rsidRDefault="00592460" w:rsidP="00592460">
            <w:pPr>
              <w:pStyle w:val="FLSBody"/>
              <w:ind w:left="720"/>
              <w:rPr>
                <w:lang w:val="en-GB"/>
              </w:rPr>
            </w:pPr>
          </w:p>
          <w:p w14:paraId="1A1C7F75" w14:textId="77777777" w:rsidR="00592460" w:rsidRPr="00061F36" w:rsidRDefault="00592460" w:rsidP="00592460">
            <w:pPr>
              <w:pStyle w:val="FLSBody"/>
              <w:rPr>
                <w:b/>
                <w:lang w:val="en-GB"/>
              </w:rPr>
            </w:pPr>
            <w:r w:rsidRPr="00061F36">
              <w:rPr>
                <w:b/>
                <w:lang w:val="en-GB"/>
              </w:rPr>
              <w:t>Health and Education</w:t>
            </w:r>
          </w:p>
          <w:p w14:paraId="52527AED" w14:textId="77777777" w:rsidR="00592460" w:rsidRDefault="00592460" w:rsidP="00592460">
            <w:pPr>
              <w:pStyle w:val="FLSBody"/>
              <w:numPr>
                <w:ilvl w:val="0"/>
                <w:numId w:val="14"/>
              </w:numPr>
              <w:rPr>
                <w:lang w:val="en-GB"/>
              </w:rPr>
            </w:pPr>
            <w:r>
              <w:rPr>
                <w:lang w:val="en-GB"/>
              </w:rPr>
              <w:t>Number of physical barriers to access removed</w:t>
            </w:r>
          </w:p>
          <w:p w14:paraId="4142C49E" w14:textId="77777777" w:rsidR="00592460" w:rsidRDefault="00592460" w:rsidP="00592460">
            <w:pPr>
              <w:pStyle w:val="FLSBody"/>
              <w:numPr>
                <w:ilvl w:val="0"/>
                <w:numId w:val="14"/>
              </w:numPr>
              <w:rPr>
                <w:lang w:val="en-GB"/>
              </w:rPr>
            </w:pPr>
            <w:r>
              <w:rPr>
                <w:lang w:val="en-GB"/>
              </w:rPr>
              <w:lastRenderedPageBreak/>
              <w:t>Number of new visitors attending events</w:t>
            </w:r>
          </w:p>
          <w:p w14:paraId="397DB82B" w14:textId="77777777" w:rsidR="00592460" w:rsidRDefault="00592460" w:rsidP="00592460">
            <w:pPr>
              <w:pStyle w:val="FLSBody"/>
              <w:numPr>
                <w:ilvl w:val="0"/>
                <w:numId w:val="14"/>
              </w:numPr>
              <w:rPr>
                <w:lang w:val="en-GB"/>
              </w:rPr>
            </w:pPr>
            <w:r>
              <w:rPr>
                <w:lang w:val="en-GB"/>
              </w:rPr>
              <w:t>Number of Health Projects</w:t>
            </w:r>
          </w:p>
          <w:p w14:paraId="270F0A23" w14:textId="77777777" w:rsidR="00592460" w:rsidRPr="005A3FB4" w:rsidRDefault="00592460" w:rsidP="00592460">
            <w:pPr>
              <w:pStyle w:val="FLSBody"/>
              <w:numPr>
                <w:ilvl w:val="0"/>
                <w:numId w:val="14"/>
              </w:numPr>
            </w:pPr>
            <w:r>
              <w:rPr>
                <w:lang w:val="en-GB"/>
              </w:rPr>
              <w:t>Number of Education Projects</w:t>
            </w:r>
          </w:p>
          <w:p w14:paraId="0704A341" w14:textId="77777777" w:rsidR="00592460" w:rsidRDefault="00592460" w:rsidP="00120359">
            <w:pPr>
              <w:pStyle w:val="FLSBody"/>
              <w:rPr>
                <w:lang w:val="en-GB"/>
              </w:rPr>
            </w:pPr>
          </w:p>
          <w:p w14:paraId="57F7B37A" w14:textId="77777777" w:rsidR="009B3414" w:rsidRDefault="009B3414" w:rsidP="000A6073">
            <w:pPr>
              <w:pStyle w:val="FLSBody"/>
            </w:pPr>
          </w:p>
        </w:tc>
      </w:tr>
    </w:tbl>
    <w:p w14:paraId="14586151" w14:textId="77777777" w:rsidR="009B3414" w:rsidRDefault="009B3414" w:rsidP="009B3414">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9B3414" w14:paraId="3C05AA90" w14:textId="77777777" w:rsidTr="00397125">
        <w:trPr>
          <w:tblHeader/>
        </w:trPr>
        <w:tc>
          <w:tcPr>
            <w:tcW w:w="9017" w:type="dxa"/>
            <w:shd w:val="clear" w:color="auto" w:fill="DBE5F1" w:themeFill="accent1" w:themeFillTint="33"/>
          </w:tcPr>
          <w:p w14:paraId="1D9A1ADF" w14:textId="77777777" w:rsidR="009B3414" w:rsidRPr="00C73C8A" w:rsidRDefault="009B3414" w:rsidP="000A6073">
            <w:pPr>
              <w:pStyle w:val="FLSBody"/>
              <w:rPr>
                <w:b/>
              </w:rPr>
            </w:pPr>
            <w:r w:rsidRPr="00C73C8A">
              <w:rPr>
                <w:b/>
              </w:rPr>
              <w:t>When and how is the Policy, Practice or Project due to be reviewed?</w:t>
            </w:r>
          </w:p>
        </w:tc>
      </w:tr>
      <w:tr w:rsidR="009B3414" w14:paraId="66C65428" w14:textId="77777777" w:rsidTr="000A6073">
        <w:tc>
          <w:tcPr>
            <w:tcW w:w="9017" w:type="dxa"/>
          </w:tcPr>
          <w:p w14:paraId="406D3014" w14:textId="77777777" w:rsidR="009B3414" w:rsidRDefault="009B3414" w:rsidP="000A6073">
            <w:pPr>
              <w:pStyle w:val="FLSBody"/>
            </w:pPr>
          </w:p>
          <w:p w14:paraId="37DA39F8" w14:textId="77777777" w:rsidR="00592460" w:rsidRDefault="00592460" w:rsidP="000A6073">
            <w:pPr>
              <w:pStyle w:val="FLSBody"/>
            </w:pPr>
            <w:r>
              <w:t>The strategy will have a ten year life, but will be reviewed every three years in line with the FLS Corporate Plan publication.</w:t>
            </w:r>
          </w:p>
          <w:p w14:paraId="49EEBC9B" w14:textId="77777777" w:rsidR="009B3414" w:rsidRDefault="009B3414" w:rsidP="000A6073">
            <w:pPr>
              <w:pStyle w:val="FLSBody"/>
            </w:pPr>
          </w:p>
        </w:tc>
      </w:tr>
    </w:tbl>
    <w:p w14:paraId="6197782B" w14:textId="77777777" w:rsidR="009B3414" w:rsidRDefault="009B3414" w:rsidP="009B3414">
      <w:pPr>
        <w:pStyle w:val="FLSBody"/>
      </w:pPr>
    </w:p>
    <w:p w14:paraId="0AE9EA35" w14:textId="77777777" w:rsidR="009B3414" w:rsidRDefault="009B3414" w:rsidP="009B3414">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9B3414" w14:paraId="71890F27" w14:textId="77777777" w:rsidTr="00397125">
        <w:trPr>
          <w:tblHeader/>
        </w:trPr>
        <w:tc>
          <w:tcPr>
            <w:tcW w:w="4508" w:type="dxa"/>
            <w:shd w:val="clear" w:color="auto" w:fill="DBE5F1" w:themeFill="accent1" w:themeFillTint="33"/>
          </w:tcPr>
          <w:p w14:paraId="4ACAABE6" w14:textId="77777777" w:rsidR="009B3414" w:rsidRPr="00C73C8A" w:rsidRDefault="009B3414" w:rsidP="000A6073">
            <w:pPr>
              <w:pStyle w:val="FLSBody"/>
              <w:rPr>
                <w:b/>
              </w:rPr>
            </w:pPr>
            <w:r w:rsidRPr="00C73C8A">
              <w:rPr>
                <w:b/>
              </w:rPr>
              <w:t>Required information</w:t>
            </w:r>
          </w:p>
        </w:tc>
        <w:tc>
          <w:tcPr>
            <w:tcW w:w="4509" w:type="dxa"/>
            <w:shd w:val="clear" w:color="auto" w:fill="DBE5F1" w:themeFill="accent1" w:themeFillTint="33"/>
          </w:tcPr>
          <w:p w14:paraId="5C317CAE" w14:textId="77777777" w:rsidR="009B3414" w:rsidRPr="00C73C8A" w:rsidRDefault="009B3414" w:rsidP="000A6073">
            <w:pPr>
              <w:pStyle w:val="FLSBody"/>
              <w:rPr>
                <w:b/>
              </w:rPr>
            </w:pPr>
            <w:r w:rsidRPr="00C73C8A">
              <w:rPr>
                <w:b/>
              </w:rPr>
              <w:t>Enter information below</w:t>
            </w:r>
          </w:p>
        </w:tc>
      </w:tr>
      <w:tr w:rsidR="009B3414" w14:paraId="3F168C8B" w14:textId="77777777" w:rsidTr="000A6073">
        <w:tc>
          <w:tcPr>
            <w:tcW w:w="4508" w:type="dxa"/>
          </w:tcPr>
          <w:p w14:paraId="3217333F" w14:textId="77777777" w:rsidR="009B3414" w:rsidRDefault="009B3414" w:rsidP="000A6073">
            <w:pPr>
              <w:pStyle w:val="FLSBody"/>
            </w:pPr>
            <w:r>
              <w:t>Date sent to Equality and Diversity Manager</w:t>
            </w:r>
          </w:p>
        </w:tc>
        <w:tc>
          <w:tcPr>
            <w:tcW w:w="4509" w:type="dxa"/>
          </w:tcPr>
          <w:p w14:paraId="3F15B6E7" w14:textId="19DD9584" w:rsidR="009B3414" w:rsidRDefault="0007305C" w:rsidP="000A6073">
            <w:pPr>
              <w:pStyle w:val="FLSBody"/>
            </w:pPr>
            <w:r>
              <w:t>24 May 2022</w:t>
            </w:r>
            <w:r w:rsidR="00BF4B70">
              <w:t>. Revision sent 16 June 22.</w:t>
            </w:r>
          </w:p>
        </w:tc>
      </w:tr>
      <w:tr w:rsidR="009B3414" w14:paraId="27D92F73" w14:textId="77777777" w:rsidTr="000A6073">
        <w:tc>
          <w:tcPr>
            <w:tcW w:w="4508" w:type="dxa"/>
          </w:tcPr>
          <w:p w14:paraId="5F1A750E" w14:textId="77777777" w:rsidR="009B3414" w:rsidRDefault="009B3414" w:rsidP="000A6073">
            <w:pPr>
              <w:pStyle w:val="FLSBody"/>
            </w:pPr>
            <w:r>
              <w:t>Comments from Equality and Diversity Manager</w:t>
            </w:r>
          </w:p>
        </w:tc>
        <w:tc>
          <w:tcPr>
            <w:tcW w:w="4509" w:type="dxa"/>
          </w:tcPr>
          <w:p w14:paraId="15097BA5" w14:textId="3A45A4AC" w:rsidR="009B3414" w:rsidRDefault="00BC3BBF" w:rsidP="000A6073">
            <w:pPr>
              <w:pStyle w:val="FLSBody"/>
            </w:pPr>
            <w:r>
              <w:t>None required as Equality and Diversity Manager has been involved in the EQIA process and comments have been included where appropriate.</w:t>
            </w:r>
          </w:p>
        </w:tc>
      </w:tr>
      <w:tr w:rsidR="009B3414" w14:paraId="7186F531" w14:textId="77777777" w:rsidTr="000A6073">
        <w:tc>
          <w:tcPr>
            <w:tcW w:w="4508" w:type="dxa"/>
          </w:tcPr>
          <w:p w14:paraId="51FE25B2" w14:textId="77777777" w:rsidR="009B3414" w:rsidRDefault="009B3414" w:rsidP="000A6073">
            <w:pPr>
              <w:pStyle w:val="FLSBody"/>
            </w:pPr>
            <w:r>
              <w:t>Date signed off by Equality and Diversity Manager</w:t>
            </w:r>
          </w:p>
        </w:tc>
        <w:tc>
          <w:tcPr>
            <w:tcW w:w="4509" w:type="dxa"/>
          </w:tcPr>
          <w:p w14:paraId="16CC504C" w14:textId="77777777" w:rsidR="00BC3BBF" w:rsidRDefault="00BC3BBF" w:rsidP="000A6073">
            <w:pPr>
              <w:pStyle w:val="FLSBody"/>
            </w:pPr>
            <w:r>
              <w:t>Ella Hashemi</w:t>
            </w:r>
          </w:p>
          <w:p w14:paraId="1DF8EC1E" w14:textId="06F241A0" w:rsidR="009B3414" w:rsidRDefault="00BC3BBF" w:rsidP="000A6073">
            <w:pPr>
              <w:pStyle w:val="FLSBody"/>
            </w:pPr>
            <w:r>
              <w:t>20 June 2022</w:t>
            </w:r>
          </w:p>
        </w:tc>
      </w:tr>
    </w:tbl>
    <w:p w14:paraId="61793EC7" w14:textId="77777777" w:rsidR="009B3414" w:rsidRDefault="009B3414" w:rsidP="009B3414">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9B3414" w14:paraId="5ED8838A" w14:textId="77777777" w:rsidTr="00397125">
        <w:trPr>
          <w:tblHeader/>
        </w:trPr>
        <w:tc>
          <w:tcPr>
            <w:tcW w:w="4508" w:type="dxa"/>
            <w:shd w:val="clear" w:color="auto" w:fill="DBE5F1" w:themeFill="accent1" w:themeFillTint="33"/>
          </w:tcPr>
          <w:p w14:paraId="036A3A61" w14:textId="77777777" w:rsidR="009B3414" w:rsidRPr="003B00D5" w:rsidRDefault="009B3414" w:rsidP="000A6073">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1D4E45CD" w14:textId="77777777" w:rsidR="009B3414" w:rsidRPr="003B00D5" w:rsidRDefault="009B3414" w:rsidP="000A6073">
            <w:pPr>
              <w:pStyle w:val="FLSBody"/>
              <w:rPr>
                <w:b/>
              </w:rPr>
            </w:pPr>
            <w:r w:rsidRPr="003B00D5">
              <w:rPr>
                <w:b/>
              </w:rPr>
              <w:t>Enter information below</w:t>
            </w:r>
          </w:p>
        </w:tc>
      </w:tr>
      <w:tr w:rsidR="009B3414" w14:paraId="548A1630" w14:textId="77777777" w:rsidTr="000A6073">
        <w:tc>
          <w:tcPr>
            <w:tcW w:w="4508" w:type="dxa"/>
          </w:tcPr>
          <w:p w14:paraId="333B3C92" w14:textId="77777777" w:rsidR="009B3414" w:rsidRDefault="009B3414" w:rsidP="000A6073">
            <w:pPr>
              <w:pStyle w:val="FLSBody"/>
            </w:pPr>
            <w:r>
              <w:t>Name</w:t>
            </w:r>
          </w:p>
        </w:tc>
        <w:tc>
          <w:tcPr>
            <w:tcW w:w="4509" w:type="dxa"/>
          </w:tcPr>
          <w:p w14:paraId="028F750D" w14:textId="47D6500B" w:rsidR="009B3414" w:rsidRDefault="00F9460E" w:rsidP="000A6073">
            <w:pPr>
              <w:pStyle w:val="FLSBody"/>
            </w:pPr>
            <w:r>
              <w:t xml:space="preserve">Leona Wilkie </w:t>
            </w:r>
            <w:r w:rsidRPr="003E27CF">
              <w:rPr>
                <w:noProof/>
                <w:lang w:val="en-GB" w:eastAsia="en-GB"/>
              </w:rPr>
              <w:drawing>
                <wp:inline distT="0" distB="0" distL="0" distR="0" wp14:anchorId="03C985CC" wp14:editId="1DF6627C">
                  <wp:extent cx="2333625" cy="847725"/>
                  <wp:effectExtent l="0" t="0" r="9525" b="9525"/>
                  <wp:docPr id="3" name="Picture 3" descr="Signature of Leona Wil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Leona Wilk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847725"/>
                          </a:xfrm>
                          <a:prstGeom prst="rect">
                            <a:avLst/>
                          </a:prstGeom>
                          <a:noFill/>
                          <a:ln>
                            <a:noFill/>
                          </a:ln>
                        </pic:spPr>
                      </pic:pic>
                    </a:graphicData>
                  </a:graphic>
                </wp:inline>
              </w:drawing>
            </w:r>
          </w:p>
        </w:tc>
      </w:tr>
      <w:tr w:rsidR="009B3414" w14:paraId="355031DE" w14:textId="77777777" w:rsidTr="000A6073">
        <w:tc>
          <w:tcPr>
            <w:tcW w:w="4508" w:type="dxa"/>
          </w:tcPr>
          <w:p w14:paraId="50821E8F" w14:textId="77777777" w:rsidR="009B3414" w:rsidRDefault="009B3414" w:rsidP="000A6073">
            <w:pPr>
              <w:pStyle w:val="FLSBody"/>
            </w:pPr>
            <w:r>
              <w:t>Title</w:t>
            </w:r>
          </w:p>
        </w:tc>
        <w:tc>
          <w:tcPr>
            <w:tcW w:w="4509" w:type="dxa"/>
          </w:tcPr>
          <w:p w14:paraId="2ADB2CBE" w14:textId="5DB563EA" w:rsidR="009B3414" w:rsidRDefault="00F9460E" w:rsidP="000A6073">
            <w:pPr>
              <w:pStyle w:val="FLSBody"/>
            </w:pPr>
            <w:r>
              <w:t>Interim Head of Visitor Services &amp; Communities</w:t>
            </w:r>
          </w:p>
        </w:tc>
      </w:tr>
      <w:tr w:rsidR="009B3414" w14:paraId="7E252F71" w14:textId="77777777" w:rsidTr="000A6073">
        <w:tc>
          <w:tcPr>
            <w:tcW w:w="4508" w:type="dxa"/>
          </w:tcPr>
          <w:p w14:paraId="6095D801" w14:textId="77777777" w:rsidR="009B3414" w:rsidRDefault="009B3414" w:rsidP="000A6073">
            <w:pPr>
              <w:pStyle w:val="FLSBody"/>
            </w:pPr>
            <w:r>
              <w:lastRenderedPageBreak/>
              <w:t>Date approved</w:t>
            </w:r>
          </w:p>
        </w:tc>
        <w:tc>
          <w:tcPr>
            <w:tcW w:w="4509" w:type="dxa"/>
          </w:tcPr>
          <w:p w14:paraId="6F8C8DB4" w14:textId="47972BB3" w:rsidR="009B3414" w:rsidRDefault="00F9460E" w:rsidP="000A6073">
            <w:pPr>
              <w:pStyle w:val="FLSBody"/>
            </w:pPr>
            <w:r>
              <w:t>21/06/21</w:t>
            </w:r>
          </w:p>
        </w:tc>
      </w:tr>
    </w:tbl>
    <w:p w14:paraId="739A0865" w14:textId="77777777" w:rsidR="009B3414" w:rsidRDefault="009B3414" w:rsidP="009B3414">
      <w:pPr>
        <w:pStyle w:val="FLSBody"/>
      </w:pPr>
    </w:p>
    <w:p w14:paraId="4E400955" w14:textId="77777777" w:rsidR="00103FCF" w:rsidRPr="00723FEB" w:rsidRDefault="00103FCF" w:rsidP="00723FEB">
      <w:pPr>
        <w:pStyle w:val="FLSBody"/>
      </w:pPr>
    </w:p>
    <w:sectPr w:rsidR="00103FCF" w:rsidRPr="00723FEB"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A04F" w14:textId="77777777" w:rsidR="00C637F9" w:rsidRDefault="00C637F9" w:rsidP="00DA5B6C">
      <w:pPr>
        <w:spacing w:after="0" w:line="240" w:lineRule="auto"/>
      </w:pPr>
      <w:r>
        <w:separator/>
      </w:r>
    </w:p>
  </w:endnote>
  <w:endnote w:type="continuationSeparator" w:id="0">
    <w:p w14:paraId="1760A945" w14:textId="77777777" w:rsidR="00C637F9" w:rsidRDefault="00C637F9"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2B50" w14:textId="4CE8AD8E" w:rsidR="003929C7" w:rsidRPr="009B3414" w:rsidRDefault="003929C7" w:rsidP="009B3414">
    <w:pPr>
      <w:pStyle w:val="Footer"/>
    </w:pPr>
    <w:r w:rsidRPr="00321C99">
      <w:rPr>
        <w:rFonts w:ascii="Calibri" w:hAnsi="Calibri"/>
        <w:color w:val="48A23F"/>
        <w:sz w:val="24"/>
        <w:szCs w:val="24"/>
      </w:rPr>
      <w:fldChar w:fldCharType="begin"/>
    </w:r>
    <w:r w:rsidRPr="00321C99">
      <w:rPr>
        <w:rFonts w:ascii="Calibri" w:hAnsi="Calibri"/>
        <w:color w:val="48A23F"/>
        <w:sz w:val="24"/>
        <w:szCs w:val="24"/>
      </w:rPr>
      <w:instrText xml:space="preserve"> PAGE   \* MERGEFORMAT </w:instrText>
    </w:r>
    <w:r w:rsidRPr="00321C99">
      <w:rPr>
        <w:rFonts w:ascii="Calibri" w:hAnsi="Calibri"/>
        <w:color w:val="48A23F"/>
        <w:sz w:val="24"/>
        <w:szCs w:val="24"/>
      </w:rPr>
      <w:fldChar w:fldCharType="separate"/>
    </w:r>
    <w:r w:rsidR="001F6FC9">
      <w:rPr>
        <w:rFonts w:ascii="Calibri" w:hAnsi="Calibri"/>
        <w:noProof/>
        <w:color w:val="48A23F"/>
        <w:sz w:val="24"/>
        <w:szCs w:val="24"/>
      </w:rPr>
      <w:t>16</w:t>
    </w:r>
    <w:r w:rsidRPr="00321C99">
      <w:rPr>
        <w:rFonts w:ascii="Calibri" w:hAnsi="Calibri"/>
        <w:noProof/>
        <w:color w:val="48A23F"/>
        <w:sz w:val="24"/>
        <w:szCs w:val="24"/>
      </w:rPr>
      <w:fldChar w:fldCharType="end"/>
    </w:r>
    <w:r w:rsidRPr="00321C99">
      <w:rPr>
        <w:rFonts w:ascii="Calibri" w:hAnsi="Calibri"/>
        <w:noProof/>
        <w:color w:val="48A23F"/>
        <w:sz w:val="24"/>
        <w:szCs w:val="24"/>
      </w:rPr>
      <w:t xml:space="preserve"> | </w:t>
    </w:r>
    <w:r>
      <w:rPr>
        <w:rFonts w:ascii="Calibri" w:hAnsi="Calibri"/>
        <w:noProof/>
        <w:color w:val="48A23F"/>
        <w:sz w:val="24"/>
        <w:szCs w:val="24"/>
      </w:rPr>
      <w:t xml:space="preserve">Stuart Chalmers </w:t>
    </w:r>
    <w:r w:rsidRPr="00321C99">
      <w:rPr>
        <w:rFonts w:ascii="Calibri" w:hAnsi="Calibri"/>
        <w:noProof/>
        <w:color w:val="48A23F"/>
        <w:sz w:val="24"/>
        <w:szCs w:val="24"/>
      </w:rPr>
      <w:t xml:space="preserve">| </w:t>
    </w:r>
    <w:r>
      <w:rPr>
        <w:rFonts w:ascii="Calibri" w:hAnsi="Calibri"/>
        <w:noProof/>
        <w:color w:val="48A23F"/>
        <w:sz w:val="24"/>
        <w:szCs w:val="24"/>
      </w:rPr>
      <w:t>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AA6C" w14:textId="78EE7B93" w:rsidR="003929C7" w:rsidRPr="009B3414" w:rsidRDefault="003929C7" w:rsidP="009B3414">
    <w:pPr>
      <w:pStyle w:val="Footer"/>
    </w:pPr>
    <w:r w:rsidRPr="00321C99">
      <w:rPr>
        <w:rFonts w:ascii="Calibri" w:hAnsi="Calibri"/>
        <w:color w:val="48A23F"/>
        <w:sz w:val="24"/>
        <w:szCs w:val="24"/>
      </w:rPr>
      <w:fldChar w:fldCharType="begin"/>
    </w:r>
    <w:r w:rsidRPr="00321C99">
      <w:rPr>
        <w:rFonts w:ascii="Calibri" w:hAnsi="Calibri"/>
        <w:color w:val="48A23F"/>
        <w:sz w:val="24"/>
        <w:szCs w:val="24"/>
      </w:rPr>
      <w:instrText xml:space="preserve"> PAGE   \* MERGEFORMAT </w:instrText>
    </w:r>
    <w:r w:rsidRPr="00321C99">
      <w:rPr>
        <w:rFonts w:ascii="Calibri" w:hAnsi="Calibri"/>
        <w:color w:val="48A23F"/>
        <w:sz w:val="24"/>
        <w:szCs w:val="24"/>
      </w:rPr>
      <w:fldChar w:fldCharType="separate"/>
    </w:r>
    <w:r w:rsidR="001F6FC9">
      <w:rPr>
        <w:rFonts w:ascii="Calibri" w:hAnsi="Calibri"/>
        <w:noProof/>
        <w:color w:val="48A23F"/>
        <w:sz w:val="24"/>
        <w:szCs w:val="24"/>
      </w:rPr>
      <w:t>1</w:t>
    </w:r>
    <w:r w:rsidRPr="00321C99">
      <w:rPr>
        <w:rFonts w:ascii="Calibri" w:hAnsi="Calibri"/>
        <w:noProof/>
        <w:color w:val="48A23F"/>
        <w:sz w:val="24"/>
        <w:szCs w:val="24"/>
      </w:rPr>
      <w:fldChar w:fldCharType="end"/>
    </w:r>
    <w:r w:rsidRPr="00321C99">
      <w:rPr>
        <w:rFonts w:ascii="Calibri" w:hAnsi="Calibri"/>
        <w:noProof/>
        <w:color w:val="48A23F"/>
        <w:sz w:val="24"/>
        <w:szCs w:val="24"/>
      </w:rPr>
      <w:t xml:space="preserve"> | </w:t>
    </w:r>
    <w:r>
      <w:rPr>
        <w:rFonts w:ascii="Calibri" w:hAnsi="Calibri"/>
        <w:noProof/>
        <w:color w:val="48A23F"/>
        <w:sz w:val="24"/>
        <w:szCs w:val="24"/>
      </w:rPr>
      <w:t xml:space="preserve">Amy Noble </w:t>
    </w:r>
    <w:r w:rsidRPr="00321C99">
      <w:rPr>
        <w:rFonts w:ascii="Calibri" w:hAnsi="Calibri"/>
        <w:noProof/>
        <w:color w:val="48A23F"/>
        <w:sz w:val="24"/>
        <w:szCs w:val="24"/>
      </w:rPr>
      <w:t xml:space="preserve">| </w:t>
    </w:r>
    <w:r>
      <w:rPr>
        <w:rFonts w:ascii="Calibri" w:hAnsi="Calibri"/>
        <w:noProof/>
        <w:color w:val="48A23F"/>
        <w:sz w:val="24"/>
        <w:szCs w:val="24"/>
      </w:rPr>
      <w:t>October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BF4" w14:textId="77777777" w:rsidR="00C637F9" w:rsidRDefault="00C637F9" w:rsidP="00DA5B6C">
      <w:pPr>
        <w:spacing w:after="0" w:line="240" w:lineRule="auto"/>
      </w:pPr>
      <w:r>
        <w:separator/>
      </w:r>
    </w:p>
  </w:footnote>
  <w:footnote w:type="continuationSeparator" w:id="0">
    <w:p w14:paraId="258FD5B0" w14:textId="77777777" w:rsidR="00C637F9" w:rsidRDefault="00C637F9"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8D48" w14:textId="77777777" w:rsidR="003929C7" w:rsidRDefault="003929C7"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14DC" w14:textId="71370D4F" w:rsidR="003929C7" w:rsidRDefault="003929C7" w:rsidP="00787B4C">
    <w:pPr>
      <w:ind w:left="-993"/>
    </w:pPr>
    <w:r>
      <w:rPr>
        <w:noProof/>
        <w:lang w:val="en-GB" w:eastAsia="en-GB"/>
      </w:rPr>
      <w:drawing>
        <wp:inline distT="0" distB="0" distL="0" distR="0" wp14:anchorId="46AC3360" wp14:editId="68067A78">
          <wp:extent cx="7545705" cy="1252855"/>
          <wp:effectExtent l="0" t="0" r="0" b="0"/>
          <wp:docPr id="1" name="Picture 1" descr="Header Banner showing the Foretry and Land Scotland and Scottish Forestr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s-dual-brandedword-background1.pdf"/>
                  <pic:cNvPicPr/>
                </pic:nvPicPr>
                <pic:blipFill rotWithShape="1">
                  <a:blip r:embed="rId1">
                    <a:extLst>
                      <a:ext uri="{28A0092B-C50C-407E-A947-70E740481C1C}">
                        <a14:useLocalDpi xmlns:a14="http://schemas.microsoft.com/office/drawing/2010/main" val="0"/>
                      </a:ext>
                    </a:extLst>
                  </a:blip>
                  <a:srcRect b="88258"/>
                  <a:stretch/>
                </pic:blipFill>
                <pic:spPr bwMode="auto">
                  <a:xfrm>
                    <a:off x="0" y="0"/>
                    <a:ext cx="7545705" cy="1252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71B"/>
    <w:multiLevelType w:val="hybridMultilevel"/>
    <w:tmpl w:val="2F4A9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11B32"/>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04A31"/>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241C5"/>
    <w:multiLevelType w:val="hybridMultilevel"/>
    <w:tmpl w:val="13D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B1EDE"/>
    <w:multiLevelType w:val="hybridMultilevel"/>
    <w:tmpl w:val="1A989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D23BD"/>
    <w:multiLevelType w:val="hybridMultilevel"/>
    <w:tmpl w:val="8874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C30CD"/>
    <w:multiLevelType w:val="hybridMultilevel"/>
    <w:tmpl w:val="A6EC2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14EA9"/>
    <w:multiLevelType w:val="hybridMultilevel"/>
    <w:tmpl w:val="FA06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2CD67AD"/>
    <w:multiLevelType w:val="hybridMultilevel"/>
    <w:tmpl w:val="5F0AA0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16638"/>
    <w:multiLevelType w:val="hybridMultilevel"/>
    <w:tmpl w:val="E6284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D656BC"/>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A963DF"/>
    <w:multiLevelType w:val="hybridMultilevel"/>
    <w:tmpl w:val="792CE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081185">
    <w:abstractNumId w:val="8"/>
  </w:num>
  <w:num w:numId="2" w16cid:durableId="931469363">
    <w:abstractNumId w:val="13"/>
  </w:num>
  <w:num w:numId="3" w16cid:durableId="1494220804">
    <w:abstractNumId w:val="10"/>
  </w:num>
  <w:num w:numId="4" w16cid:durableId="1516649126">
    <w:abstractNumId w:val="3"/>
  </w:num>
  <w:num w:numId="5" w16cid:durableId="1089430452">
    <w:abstractNumId w:val="5"/>
  </w:num>
  <w:num w:numId="6" w16cid:durableId="819885961">
    <w:abstractNumId w:val="4"/>
  </w:num>
  <w:num w:numId="7" w16cid:durableId="1843006596">
    <w:abstractNumId w:val="12"/>
  </w:num>
  <w:num w:numId="8" w16cid:durableId="25835128">
    <w:abstractNumId w:val="0"/>
  </w:num>
  <w:num w:numId="9" w16cid:durableId="278953143">
    <w:abstractNumId w:val="7"/>
  </w:num>
  <w:num w:numId="10" w16cid:durableId="922569600">
    <w:abstractNumId w:val="9"/>
  </w:num>
  <w:num w:numId="11" w16cid:durableId="18170841">
    <w:abstractNumId w:val="6"/>
  </w:num>
  <w:num w:numId="12" w16cid:durableId="1101295758">
    <w:abstractNumId w:val="2"/>
  </w:num>
  <w:num w:numId="13" w16cid:durableId="1104030684">
    <w:abstractNumId w:val="11"/>
  </w:num>
  <w:num w:numId="14" w16cid:durableId="169118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E5"/>
    <w:rsid w:val="0007305C"/>
    <w:rsid w:val="00091968"/>
    <w:rsid w:val="000A6073"/>
    <w:rsid w:val="000B162C"/>
    <w:rsid w:val="00103FCF"/>
    <w:rsid w:val="001120D7"/>
    <w:rsid w:val="00120359"/>
    <w:rsid w:val="00135506"/>
    <w:rsid w:val="00142C6B"/>
    <w:rsid w:val="00154AAA"/>
    <w:rsid w:val="00155C4F"/>
    <w:rsid w:val="001A7C0F"/>
    <w:rsid w:val="001E0F2A"/>
    <w:rsid w:val="001F2DCE"/>
    <w:rsid w:val="001F6FC9"/>
    <w:rsid w:val="0020052E"/>
    <w:rsid w:val="00204906"/>
    <w:rsid w:val="00220626"/>
    <w:rsid w:val="00234AFE"/>
    <w:rsid w:val="00234DC1"/>
    <w:rsid w:val="002406AF"/>
    <w:rsid w:val="002E01F8"/>
    <w:rsid w:val="00305586"/>
    <w:rsid w:val="00321C99"/>
    <w:rsid w:val="00337C56"/>
    <w:rsid w:val="00367DD6"/>
    <w:rsid w:val="00381112"/>
    <w:rsid w:val="003929C7"/>
    <w:rsid w:val="00394DA0"/>
    <w:rsid w:val="00397125"/>
    <w:rsid w:val="003B7DA7"/>
    <w:rsid w:val="003D5DF0"/>
    <w:rsid w:val="003F7776"/>
    <w:rsid w:val="0040520C"/>
    <w:rsid w:val="00407F61"/>
    <w:rsid w:val="00444468"/>
    <w:rsid w:val="0046118B"/>
    <w:rsid w:val="004867DD"/>
    <w:rsid w:val="004A3702"/>
    <w:rsid w:val="004B7E90"/>
    <w:rsid w:val="004D616D"/>
    <w:rsid w:val="004F380D"/>
    <w:rsid w:val="004F38DE"/>
    <w:rsid w:val="0051308F"/>
    <w:rsid w:val="00515246"/>
    <w:rsid w:val="0053563D"/>
    <w:rsid w:val="00545187"/>
    <w:rsid w:val="00572FFF"/>
    <w:rsid w:val="005866C7"/>
    <w:rsid w:val="00592460"/>
    <w:rsid w:val="00595E9D"/>
    <w:rsid w:val="00645688"/>
    <w:rsid w:val="00650435"/>
    <w:rsid w:val="00664672"/>
    <w:rsid w:val="00682EE6"/>
    <w:rsid w:val="006E7376"/>
    <w:rsid w:val="006F65BE"/>
    <w:rsid w:val="00723FEB"/>
    <w:rsid w:val="00746680"/>
    <w:rsid w:val="00760ADB"/>
    <w:rsid w:val="00771DF2"/>
    <w:rsid w:val="0077605B"/>
    <w:rsid w:val="0078651A"/>
    <w:rsid w:val="00787B4C"/>
    <w:rsid w:val="007949E5"/>
    <w:rsid w:val="007B20EA"/>
    <w:rsid w:val="007C3E78"/>
    <w:rsid w:val="007E739A"/>
    <w:rsid w:val="008110A2"/>
    <w:rsid w:val="00826EC9"/>
    <w:rsid w:val="00851627"/>
    <w:rsid w:val="008643C4"/>
    <w:rsid w:val="008654C2"/>
    <w:rsid w:val="00873E15"/>
    <w:rsid w:val="00896E42"/>
    <w:rsid w:val="008B108A"/>
    <w:rsid w:val="008B1311"/>
    <w:rsid w:val="008D7EBF"/>
    <w:rsid w:val="008E14D3"/>
    <w:rsid w:val="008E4664"/>
    <w:rsid w:val="008F131B"/>
    <w:rsid w:val="00942D30"/>
    <w:rsid w:val="00951874"/>
    <w:rsid w:val="00990137"/>
    <w:rsid w:val="009919E2"/>
    <w:rsid w:val="00996645"/>
    <w:rsid w:val="00997ACD"/>
    <w:rsid w:val="009B3414"/>
    <w:rsid w:val="009B49BC"/>
    <w:rsid w:val="009F2566"/>
    <w:rsid w:val="00A0780E"/>
    <w:rsid w:val="00A1467D"/>
    <w:rsid w:val="00A25CAA"/>
    <w:rsid w:val="00A51AB2"/>
    <w:rsid w:val="00A734FD"/>
    <w:rsid w:val="00A754D0"/>
    <w:rsid w:val="00A93F56"/>
    <w:rsid w:val="00AA5D81"/>
    <w:rsid w:val="00AC04DF"/>
    <w:rsid w:val="00AC5208"/>
    <w:rsid w:val="00B07461"/>
    <w:rsid w:val="00B27510"/>
    <w:rsid w:val="00B3359E"/>
    <w:rsid w:val="00B341F7"/>
    <w:rsid w:val="00B42C07"/>
    <w:rsid w:val="00B430AC"/>
    <w:rsid w:val="00B51CB5"/>
    <w:rsid w:val="00B64719"/>
    <w:rsid w:val="00B71671"/>
    <w:rsid w:val="00B807ED"/>
    <w:rsid w:val="00BA6838"/>
    <w:rsid w:val="00BB26FF"/>
    <w:rsid w:val="00BC3BBF"/>
    <w:rsid w:val="00BF4B70"/>
    <w:rsid w:val="00C111B8"/>
    <w:rsid w:val="00C208E9"/>
    <w:rsid w:val="00C444EF"/>
    <w:rsid w:val="00C637F9"/>
    <w:rsid w:val="00CD14BF"/>
    <w:rsid w:val="00CE5DF1"/>
    <w:rsid w:val="00CF2299"/>
    <w:rsid w:val="00CF4C87"/>
    <w:rsid w:val="00CF6DF6"/>
    <w:rsid w:val="00D32508"/>
    <w:rsid w:val="00D35B91"/>
    <w:rsid w:val="00D4491B"/>
    <w:rsid w:val="00D52DA1"/>
    <w:rsid w:val="00D74346"/>
    <w:rsid w:val="00D904DD"/>
    <w:rsid w:val="00D97081"/>
    <w:rsid w:val="00DA396E"/>
    <w:rsid w:val="00DA5433"/>
    <w:rsid w:val="00DA5B6C"/>
    <w:rsid w:val="00DE5F96"/>
    <w:rsid w:val="00E72B73"/>
    <w:rsid w:val="00E81F81"/>
    <w:rsid w:val="00E9285E"/>
    <w:rsid w:val="00E930D6"/>
    <w:rsid w:val="00E962CB"/>
    <w:rsid w:val="00E974F6"/>
    <w:rsid w:val="00EA1451"/>
    <w:rsid w:val="00EF23A0"/>
    <w:rsid w:val="00F01ECD"/>
    <w:rsid w:val="00F1314D"/>
    <w:rsid w:val="00F234C1"/>
    <w:rsid w:val="00F26CC2"/>
    <w:rsid w:val="00F56B72"/>
    <w:rsid w:val="00F81FD6"/>
    <w:rsid w:val="00F86F85"/>
    <w:rsid w:val="00F917EF"/>
    <w:rsid w:val="00F9460E"/>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857892"/>
  <w14:defaultImageDpi w14:val="0"/>
  <w15:docId w15:val="{0BE33D90-2433-4CC9-8D15-2E083943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14"/>
    <w:pPr>
      <w:spacing w:after="200" w:line="276" w:lineRule="auto"/>
    </w:pPr>
    <w:rPr>
      <w:rFonts w:asciiTheme="minorHAnsi" w:eastAsiaTheme="minorHAnsi" w:hAnsiTheme="minorHAnsi" w:cstheme="minorBidi"/>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customStyle="1" w:styleId="FLSDocumentHeader">
    <w:name w:val="FLS Document Header"/>
    <w:basedOn w:val="FLSHeading3"/>
    <w:qFormat/>
    <w:rsid w:val="009B3414"/>
    <w:pPr>
      <w:tabs>
        <w:tab w:val="left" w:pos="0"/>
        <w:tab w:val="right" w:pos="10490"/>
      </w:tabs>
      <w:spacing w:after="40" w:line="240" w:lineRule="auto"/>
      <w:contextualSpacing w:val="0"/>
    </w:pPr>
    <w:rPr>
      <w:rFonts w:asciiTheme="minorHAnsi" w:eastAsiaTheme="minorHAnsi" w:hAnsiTheme="minorHAnsi" w:cstheme="minorBidi"/>
    </w:rPr>
  </w:style>
  <w:style w:type="table" w:styleId="TableGrid">
    <w:name w:val="Table Grid"/>
    <w:basedOn w:val="TableNormal"/>
    <w:uiPriority w:val="59"/>
    <w:rsid w:val="009B3414"/>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23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inclusive-participation-rural-scotland-preliminary-explora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populationandmigration/populationprojections/datasets/tablea26principalprojectionscotlandpopulationinagegrou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estryandland.gov.scot/images/researchandresources/tourismrec/Profile-of-forest-visitors-All-Forests-Survey-Report-2013_.pdf" TargetMode="External"/><Relationship Id="rId4" Type="http://schemas.openxmlformats.org/officeDocument/2006/relationships/settings" Target="settings.xml"/><Relationship Id="rId9" Type="http://schemas.openxmlformats.org/officeDocument/2006/relationships/hyperlink" Target="https://www.nature.scot/doc/scotlands-people-and-nature-survey-participation-outdoor-recreation-under-represented-groups-171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8B50-B699-4727-8811-71A20AE2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3257</Words>
  <Characters>17548</Characters>
  <Application>Microsoft Office Word</Application>
  <DocSecurity>0</DocSecurity>
  <Lines>878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EqIA Visitor Strategy</dc:title>
  <dc:subject/>
  <dc:creator>u321637</dc:creator>
  <cp:keywords/>
  <dc:description/>
  <cp:lastModifiedBy>Gavin Shand</cp:lastModifiedBy>
  <cp:revision>5</cp:revision>
  <cp:lastPrinted>2022-06-21T15:30:00Z</cp:lastPrinted>
  <dcterms:created xsi:type="dcterms:W3CDTF">2026-01-13T07:44:00Z</dcterms:created>
  <dcterms:modified xsi:type="dcterms:W3CDTF">2026-01-13T07:48:00Z</dcterms:modified>
</cp:coreProperties>
</file>