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6A32D220" w:rsidR="001965A3" w:rsidRPr="00444468" w:rsidRDefault="001965A3" w:rsidP="001965A3">
      <w:pPr>
        <w:pStyle w:val="FLSCoverTitle3"/>
      </w:pPr>
      <w:r>
        <w:t>Equality Impact Assessment (</w:t>
      </w:r>
      <w:proofErr w:type="spellStart"/>
      <w:r>
        <w:t>EQIA</w:t>
      </w:r>
      <w:proofErr w:type="spellEnd"/>
      <w:r>
        <w:t>) Template</w:t>
      </w:r>
    </w:p>
    <w:p w14:paraId="289ED157" w14:textId="77777777" w:rsidR="001965A3" w:rsidRDefault="001965A3" w:rsidP="001965A3">
      <w:pPr>
        <w:pStyle w:val="FLSHeading3"/>
      </w:pPr>
      <w:r>
        <w:t>Section 1: Details of the policy/practice/project</w:t>
      </w:r>
    </w:p>
    <w:tbl>
      <w:tblPr>
        <w:tblStyle w:val="TableGrid"/>
        <w:tblW w:w="9776"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106"/>
        <w:gridCol w:w="5670"/>
      </w:tblGrid>
      <w:tr w:rsidR="001965A3" w14:paraId="2A7F8F26" w14:textId="77777777" w:rsidTr="00571B6F">
        <w:trPr>
          <w:tblHeader/>
        </w:trPr>
        <w:tc>
          <w:tcPr>
            <w:tcW w:w="4106"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5670"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571B6F">
        <w:tc>
          <w:tcPr>
            <w:tcW w:w="4106"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5670" w:type="dxa"/>
          </w:tcPr>
          <w:p w14:paraId="695E9E3A" w14:textId="074F0228" w:rsidR="001965A3" w:rsidRDefault="006B5FC7" w:rsidP="002240AE">
            <w:pPr>
              <w:pStyle w:val="FLSBody"/>
            </w:pPr>
            <w:r>
              <w:t>Net Zero / Mechanical Engineering</w:t>
            </w:r>
          </w:p>
        </w:tc>
      </w:tr>
      <w:tr w:rsidR="001965A3" w14:paraId="625B853D" w14:textId="77777777" w:rsidTr="00571B6F">
        <w:tc>
          <w:tcPr>
            <w:tcW w:w="4106"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5670" w:type="dxa"/>
          </w:tcPr>
          <w:p w14:paraId="266741FE" w14:textId="5C123BF4" w:rsidR="001965A3" w:rsidRDefault="00823C14" w:rsidP="002240AE">
            <w:pPr>
              <w:pStyle w:val="FLSBody"/>
            </w:pPr>
            <w:r>
              <w:t>Fleet Management System including Telematics</w:t>
            </w:r>
          </w:p>
        </w:tc>
      </w:tr>
      <w:tr w:rsidR="001965A3" w14:paraId="29F8B219" w14:textId="77777777" w:rsidTr="00571B6F">
        <w:tc>
          <w:tcPr>
            <w:tcW w:w="4106"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5670" w:type="dxa"/>
          </w:tcPr>
          <w:p w14:paraId="3E3B307B" w14:textId="1BEEEC74" w:rsidR="001965A3" w:rsidRDefault="00823C14" w:rsidP="002240AE">
            <w:pPr>
              <w:pStyle w:val="FLSBody"/>
            </w:pPr>
            <w:r>
              <w:t xml:space="preserve">The purpose of the project is to replace an existing system to improve </w:t>
            </w:r>
            <w:r w:rsidR="0033170F">
              <w:t>functionality</w:t>
            </w:r>
            <w:r>
              <w:t xml:space="preserve"> and move paper processes over to online platform. It will streamline processes to give resources to other areas of fleet management.</w:t>
            </w:r>
          </w:p>
          <w:p w14:paraId="5815390E" w14:textId="77777777" w:rsidR="00823C14" w:rsidRDefault="00823C14" w:rsidP="002240AE">
            <w:pPr>
              <w:pStyle w:val="FLSBody"/>
            </w:pPr>
            <w:r>
              <w:t xml:space="preserve">The projects scope will touch all drivers of fleet, hire or grey fleet, </w:t>
            </w:r>
            <w:proofErr w:type="gramStart"/>
            <w:r>
              <w:t>all of</w:t>
            </w:r>
            <w:proofErr w:type="gramEnd"/>
            <w:r>
              <w:t xml:space="preserve"> the MES team day to day and regional contacts dealing with fleet.</w:t>
            </w:r>
          </w:p>
          <w:p w14:paraId="75D91D5D" w14:textId="77777777" w:rsidR="0033170F" w:rsidRDefault="0033170F" w:rsidP="002240AE">
            <w:pPr>
              <w:pStyle w:val="FLSBody"/>
            </w:pPr>
          </w:p>
          <w:p w14:paraId="2C946E40" w14:textId="77FE6798" w:rsidR="00823C14" w:rsidRPr="0033170F" w:rsidRDefault="00823C14" w:rsidP="002240AE">
            <w:pPr>
              <w:pStyle w:val="FLSBody"/>
              <w:rPr>
                <w:b/>
              </w:rPr>
            </w:pPr>
            <w:r w:rsidRPr="0033170F">
              <w:rPr>
                <w:b/>
              </w:rPr>
              <w:t>Outcomes:</w:t>
            </w:r>
          </w:p>
          <w:p w14:paraId="5A65F657" w14:textId="36060CCD" w:rsidR="00823C14" w:rsidRDefault="00823C14" w:rsidP="002240AE">
            <w:pPr>
              <w:pStyle w:val="FLSBody"/>
            </w:pPr>
            <w:r>
              <w:t>Workshop staff will move over to online entry via a PDA type device.</w:t>
            </w:r>
          </w:p>
          <w:p w14:paraId="2125D6F0" w14:textId="63F82146" w:rsidR="00571B6F" w:rsidRDefault="00571B6F" w:rsidP="002240AE">
            <w:pPr>
              <w:pStyle w:val="FLSBody"/>
            </w:pPr>
            <w:r>
              <w:t>Improved reporting and dashboards with be available</w:t>
            </w:r>
            <w:r w:rsidR="0033170F">
              <w:t>.</w:t>
            </w:r>
          </w:p>
          <w:p w14:paraId="7AD05621" w14:textId="77777777" w:rsidR="00823C14" w:rsidRDefault="00823C14" w:rsidP="002240AE">
            <w:pPr>
              <w:pStyle w:val="FLSBody"/>
            </w:pPr>
            <w:r>
              <w:t>Driver licence checks will be completed via the system.</w:t>
            </w:r>
          </w:p>
          <w:p w14:paraId="4F99B5B5" w14:textId="77777777" w:rsidR="00823C14" w:rsidRDefault="00823C14" w:rsidP="00823C14">
            <w:pPr>
              <w:pStyle w:val="FLSBody"/>
            </w:pPr>
            <w:r>
              <w:t xml:space="preserve">Electronic </w:t>
            </w:r>
            <w:proofErr w:type="gramStart"/>
            <w:r>
              <w:t>vehicle</w:t>
            </w:r>
            <w:proofErr w:type="gramEnd"/>
            <w:r>
              <w:t xml:space="preserve"> walk around checks and defect reporting will be introduced.</w:t>
            </w:r>
          </w:p>
          <w:p w14:paraId="3D34B461" w14:textId="20FA08EE" w:rsidR="00571B6F" w:rsidRDefault="00571B6F" w:rsidP="00823C14">
            <w:pPr>
              <w:pStyle w:val="FLSBody"/>
            </w:pPr>
            <w:r>
              <w:t>Vehicle logs will be via telematics system.</w:t>
            </w:r>
          </w:p>
        </w:tc>
      </w:tr>
      <w:tr w:rsidR="001965A3" w14:paraId="6D950637" w14:textId="77777777" w:rsidTr="00571B6F">
        <w:tc>
          <w:tcPr>
            <w:tcW w:w="4106" w:type="dxa"/>
            <w:shd w:val="clear" w:color="auto" w:fill="FFFFFF" w:themeFill="background1"/>
          </w:tcPr>
          <w:p w14:paraId="44D54026" w14:textId="77777777" w:rsidR="001965A3" w:rsidRPr="00165A9E" w:rsidRDefault="001965A3" w:rsidP="002240AE">
            <w:pPr>
              <w:pStyle w:val="FLSBody"/>
            </w:pPr>
            <w:r w:rsidRPr="00165A9E">
              <w:t>Is this a new or existing Policy, Practice or Project?</w:t>
            </w:r>
          </w:p>
        </w:tc>
        <w:tc>
          <w:tcPr>
            <w:tcW w:w="5670" w:type="dxa"/>
          </w:tcPr>
          <w:p w14:paraId="440ACE31" w14:textId="5FBDC333" w:rsidR="001965A3" w:rsidRDefault="00571B6F" w:rsidP="002240AE">
            <w:pPr>
              <w:pStyle w:val="FLSBody"/>
            </w:pPr>
            <w:r>
              <w:t>New</w:t>
            </w:r>
            <w:r w:rsidR="0033170F">
              <w:t xml:space="preserve"> process and functionality but replacing an existing digital system</w:t>
            </w:r>
          </w:p>
        </w:tc>
      </w:tr>
      <w:tr w:rsidR="001965A3" w14:paraId="25936DD3" w14:textId="77777777" w:rsidTr="00571B6F">
        <w:tc>
          <w:tcPr>
            <w:tcW w:w="4106"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5670" w:type="dxa"/>
          </w:tcPr>
          <w:p w14:paraId="1EDC1C71" w14:textId="77777777" w:rsidR="001965A3" w:rsidRDefault="00571B6F" w:rsidP="002240AE">
            <w:pPr>
              <w:pStyle w:val="FLSBody"/>
            </w:pPr>
            <w:r>
              <w:t>Carol Poulter (Fleet Systems Manager)</w:t>
            </w:r>
          </w:p>
          <w:p w14:paraId="1E9DC4CB" w14:textId="6D5F1A05" w:rsidR="00571B6F" w:rsidRDefault="00571B6F" w:rsidP="002240AE">
            <w:pPr>
              <w:pStyle w:val="FLSBody"/>
            </w:pPr>
            <w:r>
              <w:t xml:space="preserve">Ella Hashemi (Equality, </w:t>
            </w:r>
            <w:proofErr w:type="gramStart"/>
            <w:r>
              <w:t>Diversity</w:t>
            </w:r>
            <w:proofErr w:type="gramEnd"/>
            <w:r>
              <w:t xml:space="preserve"> and Inclusion Manager)</w:t>
            </w:r>
          </w:p>
        </w:tc>
      </w:tr>
      <w:tr w:rsidR="001965A3" w14:paraId="01E09BB3" w14:textId="77777777" w:rsidTr="00571B6F">
        <w:tc>
          <w:tcPr>
            <w:tcW w:w="4106" w:type="dxa"/>
            <w:shd w:val="clear" w:color="auto" w:fill="FFFFFF" w:themeFill="background1"/>
          </w:tcPr>
          <w:p w14:paraId="23E8F578" w14:textId="77777777" w:rsidR="001965A3" w:rsidRPr="00165A9E" w:rsidRDefault="001965A3" w:rsidP="002240AE">
            <w:pPr>
              <w:pStyle w:val="FLSBody"/>
            </w:pPr>
            <w:r w:rsidRPr="00165A9E">
              <w:t>Date Assessment started</w:t>
            </w:r>
          </w:p>
        </w:tc>
        <w:tc>
          <w:tcPr>
            <w:tcW w:w="5670" w:type="dxa"/>
          </w:tcPr>
          <w:p w14:paraId="3B1DD0D0" w14:textId="3EA0F6F3" w:rsidR="001965A3" w:rsidRDefault="00571B6F" w:rsidP="002240AE">
            <w:pPr>
              <w:pStyle w:val="FLSBody"/>
            </w:pPr>
            <w:r>
              <w:t>17/11/2022</w:t>
            </w:r>
          </w:p>
        </w:tc>
      </w:tr>
      <w:tr w:rsidR="001965A3" w14:paraId="613806A5" w14:textId="77777777" w:rsidTr="00571B6F">
        <w:tc>
          <w:tcPr>
            <w:tcW w:w="4106" w:type="dxa"/>
            <w:shd w:val="clear" w:color="auto" w:fill="FFFFFF" w:themeFill="background1"/>
          </w:tcPr>
          <w:p w14:paraId="20C1D73B" w14:textId="77777777" w:rsidR="001965A3" w:rsidRPr="00165A9E" w:rsidRDefault="001965A3" w:rsidP="002240AE">
            <w:pPr>
              <w:pStyle w:val="FLSBody"/>
            </w:pPr>
            <w:r w:rsidRPr="00165A9E">
              <w:lastRenderedPageBreak/>
              <w:t>Completion date</w:t>
            </w:r>
          </w:p>
        </w:tc>
        <w:tc>
          <w:tcPr>
            <w:tcW w:w="5670" w:type="dxa"/>
          </w:tcPr>
          <w:p w14:paraId="476AA490" w14:textId="1BC32F1A" w:rsidR="001965A3" w:rsidRDefault="00C74454" w:rsidP="002240AE">
            <w:pPr>
              <w:pStyle w:val="FLSBody"/>
            </w:pPr>
            <w:r>
              <w:t>11/01/2023</w:t>
            </w:r>
          </w:p>
        </w:tc>
      </w:tr>
      <w:tr w:rsidR="001965A3" w14:paraId="15FE3BAE" w14:textId="77777777" w:rsidTr="00571B6F">
        <w:tc>
          <w:tcPr>
            <w:tcW w:w="4106"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proofErr w:type="gramStart"/>
            <w:r w:rsidRPr="00165A9E">
              <w:rPr>
                <w:i/>
              </w:rPr>
              <w:t>E.g.</w:t>
            </w:r>
            <w:proofErr w:type="gramEnd"/>
            <w:r w:rsidRPr="00165A9E">
              <w:rPr>
                <w:i/>
              </w:rPr>
              <w:t xml:space="preserve"> employees, visitors, contractors, women, men, young people, older people, people with disabilities etc.</w:t>
            </w:r>
          </w:p>
        </w:tc>
        <w:tc>
          <w:tcPr>
            <w:tcW w:w="5670" w:type="dxa"/>
          </w:tcPr>
          <w:p w14:paraId="14367347" w14:textId="77777777" w:rsidR="001965A3" w:rsidRDefault="00571B6F" w:rsidP="002240AE">
            <w:pPr>
              <w:pStyle w:val="FLSBody"/>
            </w:pPr>
            <w:r>
              <w:t>Employees who drive and manage fleet.</w:t>
            </w:r>
          </w:p>
          <w:p w14:paraId="1FB126A6" w14:textId="0FFAD8D6" w:rsidR="00571B6F" w:rsidRDefault="00571B6F" w:rsidP="002240AE">
            <w:pPr>
              <w:pStyle w:val="FLSBody"/>
            </w:pPr>
            <w:r>
              <w:t>External suppliers</w:t>
            </w:r>
            <w:r w:rsidR="0033170F">
              <w:t xml:space="preserve"> (supplier portal)</w:t>
            </w:r>
          </w:p>
          <w:p w14:paraId="5DFB8A87" w14:textId="7BE873D8" w:rsidR="00571B6F" w:rsidRDefault="00571B6F" w:rsidP="002240AE">
            <w:pPr>
              <w:pStyle w:val="FLSBody"/>
            </w:pP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9776" w:type="dxa"/>
        <w:tblLook w:val="04A0" w:firstRow="1" w:lastRow="0" w:firstColumn="1" w:lastColumn="0" w:noHBand="0" w:noVBand="1"/>
        <w:tblDescription w:val="this table is for the user to enter the details of evidence available about the needs of groups the policy, practice or project affects"/>
      </w:tblPr>
      <w:tblGrid>
        <w:gridCol w:w="5240"/>
        <w:gridCol w:w="4536"/>
      </w:tblGrid>
      <w:tr w:rsidR="001965A3" w14:paraId="3ED80E34" w14:textId="77777777" w:rsidTr="0033170F">
        <w:trPr>
          <w:tblHeader/>
        </w:trPr>
        <w:tc>
          <w:tcPr>
            <w:tcW w:w="5240"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36"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1965A3" w14:paraId="158ACDA4" w14:textId="77777777" w:rsidTr="0033170F">
        <w:tc>
          <w:tcPr>
            <w:tcW w:w="5240" w:type="dxa"/>
          </w:tcPr>
          <w:p w14:paraId="712DD236" w14:textId="7D427605" w:rsidR="00B96848" w:rsidRDefault="00B96848" w:rsidP="0033170F">
            <w:pPr>
              <w:pStyle w:val="FLSBody"/>
            </w:pPr>
            <w:r>
              <w:t>Websites and apps should:</w:t>
            </w:r>
          </w:p>
          <w:p w14:paraId="0320A423" w14:textId="77777777" w:rsidR="00B96848" w:rsidRDefault="00B96848" w:rsidP="0033170F">
            <w:pPr>
              <w:pStyle w:val="FLSBody"/>
            </w:pPr>
          </w:p>
          <w:p w14:paraId="25FE3D4A" w14:textId="65A7B3B5" w:rsidR="0033170F" w:rsidRDefault="0033170F" w:rsidP="0033170F">
            <w:pPr>
              <w:pStyle w:val="FLSBody"/>
            </w:pPr>
            <w:r>
              <w:t>Meet</w:t>
            </w:r>
            <w:r w:rsidR="00227F2B">
              <w:t xml:space="preserve"> or work towards </w:t>
            </w:r>
            <w:proofErr w:type="spellStart"/>
            <w:r>
              <w:t>WCAG</w:t>
            </w:r>
            <w:proofErr w:type="spellEnd"/>
            <w:r>
              <w:t xml:space="preserve"> 2.1</w:t>
            </w:r>
          </w:p>
          <w:p w14:paraId="05403959" w14:textId="77777777" w:rsidR="00B96848" w:rsidRDefault="00B96848" w:rsidP="0033170F">
            <w:pPr>
              <w:pStyle w:val="FLSBody"/>
            </w:pPr>
          </w:p>
          <w:p w14:paraId="7876F9D8" w14:textId="77777777" w:rsidR="001965A3" w:rsidRDefault="0033170F" w:rsidP="004106FA">
            <w:pPr>
              <w:pStyle w:val="FLSBody"/>
            </w:pPr>
            <w:r>
              <w:t>Be compatible with the latest assistive technologies including screen magnifiers, screen readers, and speech recognition tools.</w:t>
            </w:r>
          </w:p>
          <w:p w14:paraId="4E77E3EA" w14:textId="652C8854" w:rsidR="004106FA" w:rsidRDefault="004106FA" w:rsidP="004106FA">
            <w:pPr>
              <w:pStyle w:val="FLSBody"/>
            </w:pPr>
          </w:p>
        </w:tc>
        <w:tc>
          <w:tcPr>
            <w:tcW w:w="4536" w:type="dxa"/>
          </w:tcPr>
          <w:p w14:paraId="4DC0A7F6" w14:textId="77777777" w:rsidR="001965A3" w:rsidRDefault="00000000" w:rsidP="002240AE">
            <w:pPr>
              <w:pStyle w:val="FLSBody"/>
            </w:pPr>
            <w:hyperlink r:id="rId11" w:history="1">
              <w:r w:rsidR="00B96848">
                <w:rPr>
                  <w:rStyle w:val="Hyperlink"/>
                </w:rPr>
                <w:t>Understanding WCAG 2.1 - Service Manual - GOV.UK (www.gov.uk)</w:t>
              </w:r>
            </w:hyperlink>
          </w:p>
          <w:p w14:paraId="0828D552" w14:textId="77777777" w:rsidR="00B96848" w:rsidRDefault="00B96848" w:rsidP="002240AE">
            <w:pPr>
              <w:pStyle w:val="FLSBody"/>
            </w:pPr>
          </w:p>
          <w:p w14:paraId="686F6BE3" w14:textId="09662C66" w:rsidR="00B96848" w:rsidRDefault="00B96848" w:rsidP="002240AE">
            <w:pPr>
              <w:pStyle w:val="FLSBody"/>
            </w:pPr>
            <w:r>
              <w:t>UK Government website</w:t>
            </w:r>
          </w:p>
        </w:tc>
      </w:tr>
      <w:tr w:rsidR="001965A3" w14:paraId="4E7AA3D1" w14:textId="77777777" w:rsidTr="0033170F">
        <w:tc>
          <w:tcPr>
            <w:tcW w:w="5240" w:type="dxa"/>
          </w:tcPr>
          <w:p w14:paraId="1505636F" w14:textId="77777777" w:rsidR="00B96848" w:rsidRPr="00212F8C" w:rsidRDefault="00B96848" w:rsidP="00B96848">
            <w:pPr>
              <w:rPr>
                <w:rFonts w:ascii="Calibri" w:eastAsia="Times New Roman" w:hAnsi="Calibri" w:cs="Times New Roman"/>
                <w:sz w:val="24"/>
                <w:szCs w:val="24"/>
                <w:lang w:val="en-GB"/>
              </w:rPr>
            </w:pPr>
            <w:r w:rsidRPr="00212F8C">
              <w:rPr>
                <w:sz w:val="24"/>
                <w:szCs w:val="24"/>
              </w:rPr>
              <w:t>Information on the workforce profile of FLS:</w:t>
            </w:r>
          </w:p>
          <w:p w14:paraId="0AC451E6" w14:textId="2BB16417" w:rsidR="00B96848" w:rsidRPr="00212F8C" w:rsidRDefault="00B96848" w:rsidP="00212F8C">
            <w:pPr>
              <w:pStyle w:val="NoSpacing"/>
              <w:rPr>
                <w:sz w:val="24"/>
                <w:szCs w:val="24"/>
              </w:rPr>
            </w:pPr>
            <w:r w:rsidRPr="00212F8C">
              <w:rPr>
                <w:sz w:val="24"/>
                <w:szCs w:val="24"/>
              </w:rPr>
              <w:t>Total Staff numbers- 1080</w:t>
            </w:r>
          </w:p>
          <w:p w14:paraId="4F599435" w14:textId="46610F49" w:rsidR="00B96848" w:rsidRPr="000F420E" w:rsidRDefault="00B96848" w:rsidP="00212F8C">
            <w:pPr>
              <w:pStyle w:val="NoSpacing"/>
              <w:rPr>
                <w:i/>
                <w:iCs/>
                <w:color w:val="7030A0"/>
                <w:sz w:val="24"/>
                <w:szCs w:val="24"/>
              </w:rPr>
            </w:pPr>
            <w:r w:rsidRPr="000F420E">
              <w:rPr>
                <w:i/>
                <w:iCs/>
                <w:color w:val="7030A0"/>
                <w:sz w:val="24"/>
                <w:szCs w:val="24"/>
              </w:rPr>
              <w:t>Sex -35% are female, 65</w:t>
            </w:r>
            <w:r w:rsidR="004106FA" w:rsidRPr="000F420E">
              <w:rPr>
                <w:i/>
                <w:iCs/>
                <w:color w:val="7030A0"/>
                <w:sz w:val="24"/>
                <w:szCs w:val="24"/>
              </w:rPr>
              <w:t>% are male</w:t>
            </w:r>
          </w:p>
          <w:p w14:paraId="28869D5A" w14:textId="2FD5D4F9" w:rsidR="00B96848" w:rsidRPr="000F420E" w:rsidRDefault="00B96848" w:rsidP="00212F8C">
            <w:pPr>
              <w:pStyle w:val="NoSpacing"/>
              <w:rPr>
                <w:i/>
                <w:iCs/>
                <w:color w:val="7030A0"/>
                <w:sz w:val="24"/>
                <w:szCs w:val="24"/>
              </w:rPr>
            </w:pPr>
            <w:r w:rsidRPr="000F420E">
              <w:rPr>
                <w:i/>
                <w:iCs/>
                <w:color w:val="7030A0"/>
                <w:sz w:val="24"/>
                <w:szCs w:val="24"/>
              </w:rPr>
              <w:t>Age - 35% of employees are aged 39 and under, 65% are aged 40 and over</w:t>
            </w:r>
          </w:p>
          <w:p w14:paraId="4F4F5365" w14:textId="4260C4CA" w:rsidR="00B96848" w:rsidRPr="000F420E" w:rsidRDefault="00B96848" w:rsidP="00212F8C">
            <w:pPr>
              <w:pStyle w:val="NoSpacing"/>
              <w:rPr>
                <w:i/>
                <w:iCs/>
                <w:color w:val="7030A0"/>
                <w:sz w:val="24"/>
                <w:szCs w:val="24"/>
              </w:rPr>
            </w:pPr>
            <w:r w:rsidRPr="000F420E">
              <w:rPr>
                <w:i/>
                <w:iCs/>
                <w:color w:val="7030A0"/>
                <w:sz w:val="24"/>
                <w:szCs w:val="24"/>
              </w:rPr>
              <w:t>Disability - 5% have one or more disabilities, 89% have no disability, 6% have not disclosed</w:t>
            </w:r>
          </w:p>
          <w:p w14:paraId="050ABA49" w14:textId="06A571E9" w:rsidR="00212F8C" w:rsidRPr="003768D0" w:rsidRDefault="00212F8C" w:rsidP="00212F8C">
            <w:pPr>
              <w:pStyle w:val="NoSpacing"/>
              <w:rPr>
                <w:sz w:val="24"/>
                <w:szCs w:val="24"/>
              </w:rPr>
            </w:pPr>
          </w:p>
          <w:p w14:paraId="140FA248" w14:textId="38B3DB6E" w:rsidR="00212F8C" w:rsidRPr="003768D0" w:rsidRDefault="00212F8C" w:rsidP="00212F8C">
            <w:pPr>
              <w:pStyle w:val="NoSpacing"/>
              <w:rPr>
                <w:sz w:val="24"/>
                <w:szCs w:val="24"/>
              </w:rPr>
            </w:pPr>
            <w:r w:rsidRPr="003768D0">
              <w:rPr>
                <w:sz w:val="24"/>
                <w:szCs w:val="24"/>
              </w:rPr>
              <w:t>Information on MES only workforce profile:</w:t>
            </w:r>
          </w:p>
          <w:p w14:paraId="66F5D656" w14:textId="1A12DF79" w:rsidR="00212F8C" w:rsidRPr="000F420E" w:rsidRDefault="00212F8C" w:rsidP="00212F8C">
            <w:pPr>
              <w:pStyle w:val="NoSpacing"/>
              <w:rPr>
                <w:i/>
                <w:iCs/>
                <w:color w:val="7030A0"/>
                <w:sz w:val="24"/>
                <w:szCs w:val="24"/>
              </w:rPr>
            </w:pPr>
            <w:r w:rsidRPr="000F420E">
              <w:rPr>
                <w:i/>
                <w:iCs/>
                <w:color w:val="7030A0"/>
                <w:sz w:val="24"/>
                <w:szCs w:val="24"/>
              </w:rPr>
              <w:t xml:space="preserve">Total Staff numbers – </w:t>
            </w:r>
            <w:r w:rsidR="00CF3D23" w:rsidRPr="000F420E">
              <w:rPr>
                <w:i/>
                <w:iCs/>
                <w:color w:val="7030A0"/>
                <w:sz w:val="24"/>
                <w:szCs w:val="24"/>
              </w:rPr>
              <w:t>47</w:t>
            </w:r>
          </w:p>
          <w:p w14:paraId="51A50905" w14:textId="4E95B9B8" w:rsidR="00CF3D23" w:rsidRPr="000F420E" w:rsidRDefault="00CF3D23" w:rsidP="00CF3D23">
            <w:pPr>
              <w:pStyle w:val="NoSpacing"/>
              <w:rPr>
                <w:i/>
                <w:iCs/>
                <w:color w:val="7030A0"/>
                <w:sz w:val="24"/>
                <w:szCs w:val="24"/>
              </w:rPr>
            </w:pPr>
            <w:r w:rsidRPr="000F420E">
              <w:rPr>
                <w:i/>
                <w:iCs/>
                <w:color w:val="7030A0"/>
                <w:sz w:val="24"/>
                <w:szCs w:val="24"/>
              </w:rPr>
              <w:t>Sex -21% are female, 79% are male</w:t>
            </w:r>
          </w:p>
          <w:p w14:paraId="119AE3CF" w14:textId="0EFFA2EF" w:rsidR="00212F8C" w:rsidRPr="000F420E" w:rsidRDefault="00212F8C" w:rsidP="00212F8C">
            <w:pPr>
              <w:pStyle w:val="NoSpacing"/>
              <w:rPr>
                <w:i/>
                <w:iCs/>
                <w:color w:val="7030A0"/>
                <w:sz w:val="24"/>
                <w:szCs w:val="24"/>
              </w:rPr>
            </w:pPr>
            <w:r w:rsidRPr="000F420E">
              <w:rPr>
                <w:i/>
                <w:iCs/>
                <w:color w:val="7030A0"/>
                <w:sz w:val="24"/>
                <w:szCs w:val="24"/>
              </w:rPr>
              <w:t>Age – 28% of employees are aged 39 and under, 72% are aged 40 and over</w:t>
            </w:r>
          </w:p>
          <w:p w14:paraId="7070FFA1" w14:textId="44E9AD4C" w:rsidR="00212F8C" w:rsidRPr="000F420E" w:rsidRDefault="00212F8C" w:rsidP="00212F8C">
            <w:pPr>
              <w:pStyle w:val="NoSpacing"/>
              <w:rPr>
                <w:i/>
                <w:iCs/>
                <w:color w:val="7030A0"/>
                <w:sz w:val="24"/>
                <w:szCs w:val="24"/>
              </w:rPr>
            </w:pPr>
            <w:r w:rsidRPr="000F420E">
              <w:rPr>
                <w:i/>
                <w:iCs/>
                <w:color w:val="7030A0"/>
                <w:sz w:val="24"/>
                <w:szCs w:val="24"/>
              </w:rPr>
              <w:t>Disability – less than 4% have one or more disabilities, 91% have no disability, 7% have not disclosed</w:t>
            </w:r>
          </w:p>
          <w:p w14:paraId="58ADF148" w14:textId="097267F4" w:rsidR="00212F8C" w:rsidRPr="00AD2894" w:rsidRDefault="00212F8C" w:rsidP="00212F8C">
            <w:pPr>
              <w:pStyle w:val="NoSpacing"/>
            </w:pPr>
          </w:p>
        </w:tc>
        <w:tc>
          <w:tcPr>
            <w:tcW w:w="4536" w:type="dxa"/>
          </w:tcPr>
          <w:p w14:paraId="14A92965" w14:textId="56C9517B" w:rsidR="00B96848" w:rsidRPr="00B96848" w:rsidRDefault="00B96848" w:rsidP="00B96848">
            <w:pPr>
              <w:rPr>
                <w:rFonts w:ascii="Calibri" w:eastAsia="Times New Roman" w:hAnsi="Calibri" w:cs="Times New Roman"/>
                <w:sz w:val="24"/>
                <w:szCs w:val="24"/>
                <w:lang w:val="en-GB"/>
              </w:rPr>
            </w:pPr>
            <w:r w:rsidRPr="00B96848">
              <w:rPr>
                <w:sz w:val="24"/>
                <w:szCs w:val="24"/>
              </w:rPr>
              <w:t>Management information on current workforce extracted from the FLS Workforce Equality Data September 2022</w:t>
            </w:r>
          </w:p>
          <w:p w14:paraId="240E2A54" w14:textId="77777777" w:rsidR="001965A3" w:rsidRDefault="001965A3" w:rsidP="002240AE">
            <w:pPr>
              <w:pStyle w:val="FLSBody"/>
            </w:pPr>
          </w:p>
        </w:tc>
      </w:tr>
      <w:tr w:rsidR="00B96848" w14:paraId="5A0D094B" w14:textId="77777777" w:rsidTr="0033170F">
        <w:tc>
          <w:tcPr>
            <w:tcW w:w="5240" w:type="dxa"/>
          </w:tcPr>
          <w:p w14:paraId="7C51EB89" w14:textId="5B0261A9" w:rsidR="00B96848" w:rsidRDefault="000F420E" w:rsidP="000A2A75">
            <w:pPr>
              <w:pStyle w:val="FLSBody"/>
              <w:tabs>
                <w:tab w:val="left" w:pos="3050"/>
              </w:tabs>
            </w:pPr>
            <w:r w:rsidRPr="000F420E">
              <w:rPr>
                <w:rFonts w:cstheme="minorBidi"/>
                <w:szCs w:val="24"/>
              </w:rPr>
              <w:t xml:space="preserve">At time of writing digital services indicates there are </w:t>
            </w:r>
            <w:r w:rsidR="003106DF">
              <w:rPr>
                <w:rFonts w:cstheme="minorBidi"/>
                <w:szCs w:val="24"/>
              </w:rPr>
              <w:t>sufficient</w:t>
            </w:r>
            <w:r w:rsidRPr="000F420E">
              <w:rPr>
                <w:rFonts w:cstheme="minorBidi"/>
                <w:szCs w:val="24"/>
              </w:rPr>
              <w:t xml:space="preserve"> smartphones allocated to </w:t>
            </w:r>
            <w:r w:rsidR="003106DF">
              <w:rPr>
                <w:rFonts w:cstheme="minorBidi"/>
                <w:szCs w:val="24"/>
              </w:rPr>
              <w:t xml:space="preserve">all </w:t>
            </w:r>
            <w:r w:rsidRPr="000F420E">
              <w:rPr>
                <w:rFonts w:cstheme="minorBidi"/>
                <w:szCs w:val="24"/>
              </w:rPr>
              <w:t>FLS staff</w:t>
            </w:r>
          </w:p>
        </w:tc>
        <w:tc>
          <w:tcPr>
            <w:tcW w:w="4536" w:type="dxa"/>
          </w:tcPr>
          <w:p w14:paraId="6DC5D86F" w14:textId="148401D2" w:rsidR="00B96848" w:rsidRDefault="00377E6F" w:rsidP="002240AE">
            <w:pPr>
              <w:pStyle w:val="FLSBody"/>
            </w:pPr>
            <w:r>
              <w:t>FLS Digital Services</w:t>
            </w:r>
            <w:r w:rsidR="000F420E">
              <w:t>, Service Manager</w:t>
            </w:r>
          </w:p>
        </w:tc>
      </w:tr>
      <w:tr w:rsidR="00B96848" w14:paraId="35F77875" w14:textId="77777777" w:rsidTr="0033170F">
        <w:tc>
          <w:tcPr>
            <w:tcW w:w="5240" w:type="dxa"/>
          </w:tcPr>
          <w:p w14:paraId="06A5F1AC" w14:textId="770964D7" w:rsidR="00B96848" w:rsidRDefault="00CD6065" w:rsidP="000A2A75">
            <w:pPr>
              <w:pStyle w:val="FLSBody"/>
              <w:tabs>
                <w:tab w:val="left" w:pos="3050"/>
              </w:tabs>
            </w:pPr>
            <w:r>
              <w:lastRenderedPageBreak/>
              <w:t>During staff survey/meetings a concern around training and understanding a new system was given due to computer literacy.</w:t>
            </w:r>
          </w:p>
        </w:tc>
        <w:tc>
          <w:tcPr>
            <w:tcW w:w="4536" w:type="dxa"/>
          </w:tcPr>
          <w:p w14:paraId="2734F714" w14:textId="45AB7BA9" w:rsidR="00B96848" w:rsidRDefault="00CD6065" w:rsidP="002240AE">
            <w:pPr>
              <w:pStyle w:val="FLSBody"/>
            </w:pPr>
            <w:r>
              <w:t>MES team survey Aug 2022</w:t>
            </w:r>
          </w:p>
        </w:tc>
      </w:tr>
    </w:tbl>
    <w:p w14:paraId="51EB77D2"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information about any gaps in the evidence"/>
      </w:tblPr>
      <w:tblGrid>
        <w:gridCol w:w="9776"/>
      </w:tblGrid>
      <w:tr w:rsidR="001965A3" w14:paraId="7F16080A" w14:textId="77777777" w:rsidTr="00625496">
        <w:trPr>
          <w:tblHeader/>
        </w:trPr>
        <w:tc>
          <w:tcPr>
            <w:tcW w:w="9776"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625496">
        <w:tc>
          <w:tcPr>
            <w:tcW w:w="9776" w:type="dxa"/>
          </w:tcPr>
          <w:p w14:paraId="0B3F5269" w14:textId="77777777" w:rsidR="001965A3" w:rsidRDefault="001965A3" w:rsidP="002240AE">
            <w:pPr>
              <w:pStyle w:val="FLSBody"/>
            </w:pPr>
          </w:p>
          <w:p w14:paraId="1749337B" w14:textId="77777777" w:rsidR="001965A3" w:rsidRDefault="001965A3" w:rsidP="002240AE">
            <w:pPr>
              <w:pStyle w:val="FLSBody"/>
            </w:pPr>
          </w:p>
          <w:p w14:paraId="6E48A509" w14:textId="77777777" w:rsidR="001965A3" w:rsidRDefault="001965A3" w:rsidP="002240AE">
            <w:pPr>
              <w:pStyle w:val="FLSBody"/>
            </w:pPr>
          </w:p>
        </w:tc>
      </w:tr>
    </w:tbl>
    <w:p w14:paraId="633AE327"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776"/>
      </w:tblGrid>
      <w:tr w:rsidR="001965A3" w14:paraId="7910ECA2" w14:textId="77777777" w:rsidTr="00625496">
        <w:trPr>
          <w:tblHeader/>
        </w:trPr>
        <w:tc>
          <w:tcPr>
            <w:tcW w:w="9776"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625496">
        <w:tc>
          <w:tcPr>
            <w:tcW w:w="9776" w:type="dxa"/>
          </w:tcPr>
          <w:p w14:paraId="26458825" w14:textId="2FDBE6F9" w:rsidR="001965A3" w:rsidRDefault="00D540F4" w:rsidP="00CD6065">
            <w:pPr>
              <w:pStyle w:val="FLSBody"/>
            </w:pPr>
            <w:r>
              <w:t>A Project User Group will be established to engage with the wider users. This will have stakeholders from across the business where vehicles, machinery or equipment is part of their role.</w:t>
            </w:r>
          </w:p>
        </w:tc>
      </w:tr>
    </w:tbl>
    <w:p w14:paraId="05C414D5"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whether there are any additional groups to be consulted"/>
      </w:tblPr>
      <w:tblGrid>
        <w:gridCol w:w="9776"/>
      </w:tblGrid>
      <w:tr w:rsidR="001965A3" w14:paraId="4F7D7E01" w14:textId="77777777" w:rsidTr="00625496">
        <w:trPr>
          <w:tblHeader/>
        </w:trPr>
        <w:tc>
          <w:tcPr>
            <w:tcW w:w="9776"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625496">
        <w:tc>
          <w:tcPr>
            <w:tcW w:w="9776" w:type="dxa"/>
          </w:tcPr>
          <w:p w14:paraId="59FD9447" w14:textId="5934D53E" w:rsidR="001965A3" w:rsidRDefault="00656080" w:rsidP="00CD6065">
            <w:pPr>
              <w:pStyle w:val="FLSBody"/>
            </w:pPr>
            <w:r>
              <w:t xml:space="preserve">Should the system have a supplier portal, we would engage with representatives before introducing. However, this would not be an </w:t>
            </w:r>
            <w:proofErr w:type="gramStart"/>
            <w:r>
              <w:t>essential criteria</w:t>
            </w:r>
            <w:proofErr w:type="gramEnd"/>
            <w:r>
              <w:t xml:space="preserve"> for the suppliers we use, only an enhancement to processes.</w:t>
            </w: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9776"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819"/>
      </w:tblGrid>
      <w:tr w:rsidR="001965A3" w14:paraId="7EF9AEF7" w14:textId="77777777" w:rsidTr="001F2F0D">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1952"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4819"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1F2F0D">
        <w:tc>
          <w:tcPr>
            <w:tcW w:w="3005"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proofErr w:type="gramStart"/>
            <w:r w:rsidRPr="001A46EE">
              <w:rPr>
                <w:i/>
              </w:rPr>
              <w:t>E.g.</w:t>
            </w:r>
            <w:proofErr w:type="gramEnd"/>
            <w:r w:rsidRPr="001A46EE">
              <w:rPr>
                <w:i/>
              </w:rPr>
              <w:t xml:space="preserve">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1952" w:type="dxa"/>
          </w:tcPr>
          <w:p w14:paraId="629F0D7D" w14:textId="719EAA24" w:rsidR="001965A3" w:rsidRDefault="00625496" w:rsidP="002240AE">
            <w:pPr>
              <w:pStyle w:val="FLSBody"/>
            </w:pPr>
            <w:r>
              <w:t>No</w:t>
            </w:r>
          </w:p>
        </w:tc>
        <w:tc>
          <w:tcPr>
            <w:tcW w:w="4819" w:type="dxa"/>
          </w:tcPr>
          <w:p w14:paraId="0AD57032" w14:textId="352347E2" w:rsidR="001965A3" w:rsidRDefault="00625496" w:rsidP="00DD1F89">
            <w:pPr>
              <w:pStyle w:val="FLSBody"/>
            </w:pPr>
            <w:r>
              <w:t>All the processes moving to digital wil</w:t>
            </w:r>
            <w:r w:rsidR="00DD1F89">
              <w:t xml:space="preserve">l have training provided in different formats (online / paper guidance / face to face) and every effort will be made to help the transition over to digital. However, if this does not succeed, arrangements will be made to enter </w:t>
            </w:r>
            <w:proofErr w:type="gramStart"/>
            <w:r w:rsidR="00DD1F89">
              <w:t>hand written</w:t>
            </w:r>
            <w:proofErr w:type="gramEnd"/>
            <w:r w:rsidR="00DD1F89">
              <w:t xml:space="preserve"> information on their behalf.</w:t>
            </w:r>
          </w:p>
        </w:tc>
      </w:tr>
      <w:tr w:rsidR="001965A3" w14:paraId="7D33B289" w14:textId="77777777" w:rsidTr="001F2F0D">
        <w:tc>
          <w:tcPr>
            <w:tcW w:w="3005" w:type="dxa"/>
          </w:tcPr>
          <w:p w14:paraId="166D9D99" w14:textId="77777777" w:rsidR="001965A3" w:rsidRDefault="001965A3" w:rsidP="002240AE">
            <w:pPr>
              <w:pStyle w:val="FLSBody"/>
              <w:rPr>
                <w:b/>
              </w:rPr>
            </w:pPr>
            <w:r w:rsidRPr="001A46EE">
              <w:rPr>
                <w:b/>
              </w:rPr>
              <w:lastRenderedPageBreak/>
              <w:t>Disability</w:t>
            </w:r>
          </w:p>
          <w:p w14:paraId="0643AEB5" w14:textId="77777777" w:rsidR="001965A3" w:rsidRPr="001965A3" w:rsidRDefault="001965A3" w:rsidP="001965A3">
            <w:pPr>
              <w:pStyle w:val="FLSBody"/>
              <w:rPr>
                <w:i/>
              </w:rPr>
            </w:pPr>
            <w:proofErr w:type="gramStart"/>
            <w:r>
              <w:rPr>
                <w:i/>
              </w:rPr>
              <w:t>E</w:t>
            </w:r>
            <w:r w:rsidRPr="001965A3">
              <w:rPr>
                <w:i/>
              </w:rPr>
              <w:t>.g.</w:t>
            </w:r>
            <w:proofErr w:type="gramEnd"/>
            <w:r w:rsidRPr="001965A3">
              <w:rPr>
                <w:i/>
              </w:rPr>
              <w:t xml:space="preserve"> long term mental health conditions, neurodiversity, </w:t>
            </w:r>
            <w:r>
              <w:rPr>
                <w:i/>
              </w:rPr>
              <w:t>physical impairments</w:t>
            </w:r>
          </w:p>
        </w:tc>
        <w:tc>
          <w:tcPr>
            <w:tcW w:w="1952" w:type="dxa"/>
          </w:tcPr>
          <w:p w14:paraId="6D920B1A" w14:textId="28A52C51" w:rsidR="001965A3" w:rsidRDefault="00625496" w:rsidP="002240AE">
            <w:pPr>
              <w:pStyle w:val="FLSBody"/>
            </w:pPr>
            <w:r>
              <w:t>No</w:t>
            </w:r>
          </w:p>
        </w:tc>
        <w:tc>
          <w:tcPr>
            <w:tcW w:w="4819" w:type="dxa"/>
          </w:tcPr>
          <w:p w14:paraId="16C0CAE0" w14:textId="0E971072" w:rsidR="001965A3" w:rsidRPr="00625496" w:rsidRDefault="00625496" w:rsidP="00625496">
            <w:pPr>
              <w:pStyle w:val="FLSBody"/>
              <w:rPr>
                <w:szCs w:val="24"/>
              </w:rPr>
            </w:pPr>
            <w:r w:rsidRPr="00625496">
              <w:rPr>
                <w:szCs w:val="24"/>
                <w:lang w:eastAsia="en-GB"/>
              </w:rPr>
              <w:t xml:space="preserve">The non-functional requirements </w:t>
            </w:r>
            <w:r>
              <w:rPr>
                <w:szCs w:val="24"/>
                <w:lang w:eastAsia="en-GB"/>
              </w:rPr>
              <w:t>will include t</w:t>
            </w:r>
            <w:r w:rsidRPr="00625496">
              <w:rPr>
                <w:szCs w:val="24"/>
                <w:lang w:eastAsia="en-GB"/>
              </w:rPr>
              <w:t>hat the accessibility standards of the solution must adhere to</w:t>
            </w:r>
            <w:r>
              <w:rPr>
                <w:szCs w:val="24"/>
                <w:lang w:eastAsia="en-GB"/>
              </w:rPr>
              <w:t xml:space="preserve"> or be working towards</w:t>
            </w:r>
            <w:r w:rsidRPr="00625496">
              <w:rPr>
                <w:szCs w:val="24"/>
                <w:lang w:eastAsia="en-GB"/>
              </w:rPr>
              <w:t xml:space="preserve"> </w:t>
            </w:r>
            <w:proofErr w:type="spellStart"/>
            <w:r w:rsidR="00B1784F">
              <w:rPr>
                <w:szCs w:val="24"/>
                <w:lang w:eastAsia="en-GB"/>
              </w:rPr>
              <w:t>WCAG</w:t>
            </w:r>
            <w:proofErr w:type="spellEnd"/>
            <w:r w:rsidR="00B1784F">
              <w:rPr>
                <w:szCs w:val="24"/>
                <w:lang w:eastAsia="en-GB"/>
              </w:rPr>
              <w:t xml:space="preserve"> 2.1</w:t>
            </w:r>
            <w:r w:rsidRPr="00625496">
              <w:rPr>
                <w:szCs w:val="24"/>
                <w:lang w:eastAsia="en-GB"/>
              </w:rPr>
              <w:t>. This will ensure that screens are accessible.  Internally i</w:t>
            </w:r>
            <w:r w:rsidRPr="00625496">
              <w:rPr>
                <w:szCs w:val="24"/>
              </w:rPr>
              <w:t xml:space="preserve">f there were any physical reasons an employee couldn’t </w:t>
            </w:r>
            <w:r>
              <w:rPr>
                <w:szCs w:val="24"/>
              </w:rPr>
              <w:t xml:space="preserve">the website or app, </w:t>
            </w:r>
            <w:r w:rsidRPr="00625496">
              <w:rPr>
                <w:szCs w:val="24"/>
              </w:rPr>
              <w:t xml:space="preserve">an agreement would be set up with </w:t>
            </w:r>
            <w:r>
              <w:rPr>
                <w:szCs w:val="24"/>
              </w:rPr>
              <w:t xml:space="preserve">to enable </w:t>
            </w:r>
            <w:r w:rsidRPr="00625496">
              <w:rPr>
                <w:szCs w:val="24"/>
              </w:rPr>
              <w:t xml:space="preserve">information </w:t>
            </w:r>
            <w:r>
              <w:rPr>
                <w:szCs w:val="24"/>
              </w:rPr>
              <w:t xml:space="preserve">to be entered </w:t>
            </w:r>
            <w:r w:rsidRPr="00625496">
              <w:rPr>
                <w:szCs w:val="24"/>
              </w:rPr>
              <w:t>on their behalf.</w:t>
            </w:r>
          </w:p>
        </w:tc>
      </w:tr>
      <w:tr w:rsidR="001965A3" w14:paraId="1BCAEAA3" w14:textId="77777777" w:rsidTr="001F2F0D">
        <w:tc>
          <w:tcPr>
            <w:tcW w:w="3005" w:type="dxa"/>
          </w:tcPr>
          <w:p w14:paraId="435536B1" w14:textId="77777777" w:rsidR="001965A3" w:rsidRPr="001A46EE" w:rsidRDefault="001965A3" w:rsidP="002240AE">
            <w:pPr>
              <w:pStyle w:val="FLSBody"/>
              <w:rPr>
                <w:b/>
              </w:rPr>
            </w:pPr>
            <w:r>
              <w:rPr>
                <w:b/>
              </w:rPr>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1952" w:type="dxa"/>
          </w:tcPr>
          <w:p w14:paraId="62BE6D3B" w14:textId="36748AD9" w:rsidR="001965A3" w:rsidRDefault="00625496" w:rsidP="002240AE">
            <w:pPr>
              <w:pStyle w:val="FLSBody"/>
            </w:pPr>
            <w:r>
              <w:t>No</w:t>
            </w:r>
          </w:p>
        </w:tc>
        <w:tc>
          <w:tcPr>
            <w:tcW w:w="4819" w:type="dxa"/>
          </w:tcPr>
          <w:p w14:paraId="3E714E05" w14:textId="2DDF84B6" w:rsidR="001965A3" w:rsidRDefault="00D67964" w:rsidP="002240AE">
            <w:pPr>
              <w:pStyle w:val="FLSBody"/>
            </w:pPr>
            <w:r>
              <w:t xml:space="preserve">Should a person change gender, their log in name would be changed and or created to reflect this. It is the aim to connect systems with </w:t>
            </w:r>
            <w:proofErr w:type="spellStart"/>
            <w:r>
              <w:t>iTrent</w:t>
            </w:r>
            <w:proofErr w:type="spellEnd"/>
            <w:r>
              <w:t xml:space="preserve"> to have reliant information but regardless, the log in would be updated.</w:t>
            </w:r>
          </w:p>
        </w:tc>
      </w:tr>
      <w:tr w:rsidR="001965A3" w14:paraId="39A7B0CE" w14:textId="77777777" w:rsidTr="001F2F0D">
        <w:tc>
          <w:tcPr>
            <w:tcW w:w="3005" w:type="dxa"/>
          </w:tcPr>
          <w:p w14:paraId="52983A5E" w14:textId="77777777" w:rsidR="001965A3" w:rsidRDefault="001965A3" w:rsidP="002240AE">
            <w:pPr>
              <w:pStyle w:val="FLSBody"/>
              <w:rPr>
                <w:b/>
              </w:rPr>
            </w:pPr>
            <w:r w:rsidRPr="001A46EE">
              <w:rPr>
                <w:b/>
              </w:rPr>
              <w:t>Pregnancy and maternity</w:t>
            </w:r>
          </w:p>
          <w:p w14:paraId="3504091B" w14:textId="77777777" w:rsidR="001965A3" w:rsidRPr="00D427A1" w:rsidRDefault="00D427A1" w:rsidP="002240AE">
            <w:pPr>
              <w:pStyle w:val="FLSBody"/>
              <w:rPr>
                <w:i/>
              </w:rPr>
            </w:pPr>
            <w:r w:rsidRPr="00D427A1">
              <w:rPr>
                <w:i/>
              </w:rPr>
              <w:t xml:space="preserve">Including breastfeeding </w:t>
            </w:r>
          </w:p>
        </w:tc>
        <w:tc>
          <w:tcPr>
            <w:tcW w:w="1952" w:type="dxa"/>
          </w:tcPr>
          <w:p w14:paraId="76DE2C4B" w14:textId="601F962C" w:rsidR="001965A3" w:rsidRDefault="00DD1F89" w:rsidP="002240AE">
            <w:pPr>
              <w:pStyle w:val="FLSBody"/>
            </w:pPr>
            <w:r>
              <w:t>No</w:t>
            </w:r>
          </w:p>
        </w:tc>
        <w:tc>
          <w:tcPr>
            <w:tcW w:w="4819" w:type="dxa"/>
          </w:tcPr>
          <w:p w14:paraId="44563122" w14:textId="458DFC5B" w:rsidR="001965A3" w:rsidRDefault="00625496" w:rsidP="002240AE">
            <w:pPr>
              <w:pStyle w:val="FLSBody"/>
            </w:pPr>
            <w:r>
              <w:t xml:space="preserve">The only issue would be the log on expiring before they return to work. </w:t>
            </w:r>
            <w:r w:rsidR="00D1391E">
              <w:t xml:space="preserve">Investigate with HR (when a new </w:t>
            </w:r>
            <w:r>
              <w:t>system is identified</w:t>
            </w:r>
            <w:r w:rsidR="00D1391E">
              <w:t xml:space="preserve">) and how returning users can be identified to reinstate log on before coming back to the work. </w:t>
            </w:r>
          </w:p>
        </w:tc>
      </w:tr>
      <w:tr w:rsidR="001965A3" w14:paraId="73F22D38" w14:textId="77777777" w:rsidTr="001F2F0D">
        <w:tc>
          <w:tcPr>
            <w:tcW w:w="3005" w:type="dxa"/>
          </w:tcPr>
          <w:p w14:paraId="7136A54D" w14:textId="77777777" w:rsidR="001965A3" w:rsidRPr="001A46EE" w:rsidRDefault="001965A3" w:rsidP="002240AE">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58706C57" w14:textId="77777777" w:rsidR="001965A3" w:rsidRPr="001A46EE" w:rsidRDefault="001965A3" w:rsidP="002240AE">
            <w:pPr>
              <w:pStyle w:val="FLSBody"/>
              <w:rPr>
                <w:i/>
              </w:rPr>
            </w:pPr>
            <w:r w:rsidRPr="001A46EE">
              <w:rPr>
                <w:i/>
              </w:rPr>
              <w:t xml:space="preserve">Including gypsies or </w:t>
            </w:r>
            <w:proofErr w:type="spellStart"/>
            <w:r w:rsidRPr="001A46EE">
              <w:rPr>
                <w:i/>
              </w:rPr>
              <w:t>travellers</w:t>
            </w:r>
            <w:proofErr w:type="spellEnd"/>
            <w:r w:rsidRPr="001A46EE">
              <w:rPr>
                <w:i/>
              </w:rPr>
              <w:t xml:space="preserve">, </w:t>
            </w:r>
            <w:proofErr w:type="gramStart"/>
            <w:r w:rsidRPr="001A46EE">
              <w:rPr>
                <w:i/>
              </w:rPr>
              <w:t>refugees</w:t>
            </w:r>
            <w:proofErr w:type="gramEnd"/>
            <w:r w:rsidRPr="001A46EE">
              <w:rPr>
                <w:i/>
              </w:rPr>
              <w:t xml:space="preserve"> or asylum seekers</w:t>
            </w:r>
          </w:p>
        </w:tc>
        <w:tc>
          <w:tcPr>
            <w:tcW w:w="1952" w:type="dxa"/>
          </w:tcPr>
          <w:p w14:paraId="6BF918B3" w14:textId="07770489" w:rsidR="001965A3" w:rsidRDefault="00DD1F89" w:rsidP="002240AE">
            <w:pPr>
              <w:pStyle w:val="FLSBody"/>
            </w:pPr>
            <w:r>
              <w:t>No</w:t>
            </w:r>
          </w:p>
        </w:tc>
        <w:tc>
          <w:tcPr>
            <w:tcW w:w="4819" w:type="dxa"/>
          </w:tcPr>
          <w:p w14:paraId="4E3575BA" w14:textId="4CBA063F" w:rsidR="001965A3" w:rsidRPr="007341DF" w:rsidRDefault="007341DF" w:rsidP="002240AE">
            <w:pPr>
              <w:pStyle w:val="FLSBody"/>
              <w:rPr>
                <w:szCs w:val="24"/>
              </w:rPr>
            </w:pPr>
            <w:r w:rsidRPr="007341DF">
              <w:rPr>
                <w:szCs w:val="24"/>
                <w:lang w:eastAsia="en-GB"/>
              </w:rPr>
              <w:t xml:space="preserve">It is not considered that the project would have an impact on people due to their race (including ethnicity, </w:t>
            </w:r>
            <w:proofErr w:type="spellStart"/>
            <w:r w:rsidRPr="007341DF">
              <w:rPr>
                <w:szCs w:val="24"/>
                <w:lang w:eastAsia="en-GB"/>
              </w:rPr>
              <w:t>colour</w:t>
            </w:r>
            <w:proofErr w:type="spellEnd"/>
            <w:r w:rsidRPr="007341DF">
              <w:rPr>
                <w:szCs w:val="24"/>
                <w:lang w:eastAsia="en-GB"/>
              </w:rPr>
              <w:t xml:space="preserve"> or national origin).</w:t>
            </w:r>
          </w:p>
        </w:tc>
      </w:tr>
      <w:tr w:rsidR="001965A3" w14:paraId="5333856B" w14:textId="77777777" w:rsidTr="001F2F0D">
        <w:tc>
          <w:tcPr>
            <w:tcW w:w="3005" w:type="dxa"/>
          </w:tcPr>
          <w:p w14:paraId="417AA00E" w14:textId="77777777" w:rsidR="001965A3" w:rsidRPr="001A46EE" w:rsidRDefault="001965A3" w:rsidP="002240AE">
            <w:pPr>
              <w:pStyle w:val="FLSBody"/>
              <w:rPr>
                <w:b/>
              </w:rPr>
            </w:pPr>
            <w:r w:rsidRPr="001A46EE">
              <w:rPr>
                <w:b/>
              </w:rPr>
              <w:t>Religion or belief</w:t>
            </w:r>
          </w:p>
          <w:p w14:paraId="185B025E" w14:textId="77777777" w:rsidR="001965A3" w:rsidRPr="001A46EE" w:rsidRDefault="001965A3" w:rsidP="002240AE">
            <w:pPr>
              <w:pStyle w:val="FLSBody"/>
              <w:rPr>
                <w:i/>
              </w:rPr>
            </w:pPr>
            <w:r w:rsidRPr="001A46EE">
              <w:rPr>
                <w:i/>
              </w:rPr>
              <w:t>Including non-belief</w:t>
            </w:r>
          </w:p>
        </w:tc>
        <w:tc>
          <w:tcPr>
            <w:tcW w:w="1952" w:type="dxa"/>
          </w:tcPr>
          <w:p w14:paraId="76769C59" w14:textId="6C73CE00" w:rsidR="001965A3" w:rsidRDefault="00DD1F89" w:rsidP="002240AE">
            <w:pPr>
              <w:pStyle w:val="FLSBody"/>
            </w:pPr>
            <w:r>
              <w:t>No</w:t>
            </w:r>
          </w:p>
        </w:tc>
        <w:tc>
          <w:tcPr>
            <w:tcW w:w="4819" w:type="dxa"/>
          </w:tcPr>
          <w:p w14:paraId="3F58F81F" w14:textId="56E9B9E0" w:rsidR="001965A3" w:rsidRDefault="007341DF" w:rsidP="007341DF">
            <w:r w:rsidRPr="007341DF">
              <w:rPr>
                <w:sz w:val="24"/>
                <w:szCs w:val="24"/>
                <w:lang w:eastAsia="en-GB"/>
              </w:rPr>
              <w:t xml:space="preserve">It is not considered that the project would have an impact on people due to their religion/belief or non-belief.  </w:t>
            </w:r>
          </w:p>
        </w:tc>
      </w:tr>
      <w:tr w:rsidR="001965A3" w14:paraId="44C2AC0C" w14:textId="77777777" w:rsidTr="001F2F0D">
        <w:tc>
          <w:tcPr>
            <w:tcW w:w="3005" w:type="dxa"/>
          </w:tcPr>
          <w:p w14:paraId="7A9230A3" w14:textId="77777777" w:rsidR="001965A3" w:rsidRDefault="001965A3" w:rsidP="002240AE">
            <w:pPr>
              <w:pStyle w:val="FLSBody"/>
              <w:rPr>
                <w:b/>
              </w:rPr>
            </w:pPr>
            <w:r w:rsidRPr="001A46EE">
              <w:rPr>
                <w:b/>
              </w:rPr>
              <w:t>Sex/Gender</w:t>
            </w:r>
          </w:p>
          <w:p w14:paraId="5560C417" w14:textId="77777777" w:rsidR="001965A3" w:rsidRPr="001A46EE" w:rsidRDefault="001965A3" w:rsidP="002240AE">
            <w:pPr>
              <w:pStyle w:val="FLSBody"/>
              <w:rPr>
                <w:b/>
              </w:rPr>
            </w:pPr>
          </w:p>
        </w:tc>
        <w:tc>
          <w:tcPr>
            <w:tcW w:w="1952" w:type="dxa"/>
          </w:tcPr>
          <w:p w14:paraId="7C4F8F54" w14:textId="2BDC19F4" w:rsidR="001965A3" w:rsidRDefault="00DD1F89" w:rsidP="002240AE">
            <w:pPr>
              <w:pStyle w:val="FLSBody"/>
            </w:pPr>
            <w:r>
              <w:t>No</w:t>
            </w:r>
          </w:p>
        </w:tc>
        <w:tc>
          <w:tcPr>
            <w:tcW w:w="4819" w:type="dxa"/>
          </w:tcPr>
          <w:p w14:paraId="133A75B7" w14:textId="459F8DC2" w:rsidR="001965A3" w:rsidRPr="007341DF" w:rsidRDefault="007341DF" w:rsidP="002240AE">
            <w:pPr>
              <w:pStyle w:val="FLSBody"/>
              <w:rPr>
                <w:szCs w:val="24"/>
              </w:rPr>
            </w:pPr>
            <w:r w:rsidRPr="007341DF">
              <w:rPr>
                <w:szCs w:val="24"/>
                <w:lang w:eastAsia="en-GB"/>
              </w:rPr>
              <w:t xml:space="preserve">It is not considered that the project would have an impact on people due to their sex/gender.  </w:t>
            </w:r>
          </w:p>
        </w:tc>
      </w:tr>
      <w:tr w:rsidR="001965A3" w14:paraId="58A9FBDD" w14:textId="77777777" w:rsidTr="001F2F0D">
        <w:tc>
          <w:tcPr>
            <w:tcW w:w="3005" w:type="dxa"/>
          </w:tcPr>
          <w:p w14:paraId="7B4F1588" w14:textId="77777777" w:rsidR="001965A3" w:rsidRDefault="001965A3" w:rsidP="002240AE">
            <w:pPr>
              <w:pStyle w:val="FLSBody"/>
              <w:rPr>
                <w:b/>
              </w:rPr>
            </w:pPr>
            <w:r w:rsidRPr="001A46EE">
              <w:rPr>
                <w:b/>
              </w:rPr>
              <w:t>Marriage and civil partnership</w:t>
            </w:r>
          </w:p>
          <w:p w14:paraId="23FA060F" w14:textId="77777777" w:rsidR="001965A3" w:rsidRPr="001A46EE" w:rsidRDefault="001965A3" w:rsidP="002240AE">
            <w:pPr>
              <w:pStyle w:val="FLSBody"/>
              <w:rPr>
                <w:b/>
              </w:rPr>
            </w:pPr>
          </w:p>
        </w:tc>
        <w:tc>
          <w:tcPr>
            <w:tcW w:w="1952" w:type="dxa"/>
          </w:tcPr>
          <w:p w14:paraId="49C72678" w14:textId="592FD17B" w:rsidR="001965A3" w:rsidRDefault="00DD1F89" w:rsidP="002240AE">
            <w:pPr>
              <w:pStyle w:val="FLSBody"/>
            </w:pPr>
            <w:r>
              <w:t>No</w:t>
            </w:r>
          </w:p>
        </w:tc>
        <w:tc>
          <w:tcPr>
            <w:tcW w:w="4819" w:type="dxa"/>
          </w:tcPr>
          <w:p w14:paraId="781BAC32" w14:textId="39AC7EB0" w:rsidR="001965A3" w:rsidRDefault="007341DF" w:rsidP="007341DF">
            <w:pPr>
              <w:pStyle w:val="FLSBody"/>
            </w:pPr>
            <w:r>
              <w:t xml:space="preserve">Should a person change name due to marriage, civil partnership or divorce, their log in name would be changed and or created to reflect this. It is the aim to connect systems </w:t>
            </w:r>
            <w:r>
              <w:lastRenderedPageBreak/>
              <w:t xml:space="preserve">with </w:t>
            </w:r>
            <w:proofErr w:type="spellStart"/>
            <w:r>
              <w:t>iTrent</w:t>
            </w:r>
            <w:proofErr w:type="spellEnd"/>
            <w:r>
              <w:t xml:space="preserve"> to have reliant information but regardless, the log in would be updated.</w:t>
            </w:r>
          </w:p>
        </w:tc>
      </w:tr>
      <w:tr w:rsidR="001965A3" w14:paraId="7F17D786" w14:textId="77777777" w:rsidTr="001F2F0D">
        <w:tc>
          <w:tcPr>
            <w:tcW w:w="3005" w:type="dxa"/>
          </w:tcPr>
          <w:p w14:paraId="0C303750" w14:textId="77777777" w:rsidR="001965A3" w:rsidRDefault="001965A3" w:rsidP="002240AE">
            <w:pPr>
              <w:pStyle w:val="FLSBody"/>
              <w:rPr>
                <w:b/>
              </w:rPr>
            </w:pPr>
            <w:r w:rsidRPr="001A46EE">
              <w:rPr>
                <w:b/>
              </w:rPr>
              <w:lastRenderedPageBreak/>
              <w:t>Sexual Orientation</w:t>
            </w:r>
          </w:p>
          <w:p w14:paraId="30C6AC5D" w14:textId="77777777" w:rsidR="001965A3" w:rsidRPr="001A46EE" w:rsidRDefault="001965A3" w:rsidP="002240AE">
            <w:pPr>
              <w:pStyle w:val="FLSBody"/>
              <w:rPr>
                <w:b/>
              </w:rPr>
            </w:pPr>
          </w:p>
        </w:tc>
        <w:tc>
          <w:tcPr>
            <w:tcW w:w="1952" w:type="dxa"/>
          </w:tcPr>
          <w:p w14:paraId="50CF3D62" w14:textId="6F4C4C71" w:rsidR="001965A3" w:rsidRPr="00DD1F89" w:rsidRDefault="00DD1F89" w:rsidP="002240AE">
            <w:pPr>
              <w:pStyle w:val="FLSBody"/>
              <w:rPr>
                <w:szCs w:val="24"/>
              </w:rPr>
            </w:pPr>
            <w:r>
              <w:rPr>
                <w:szCs w:val="24"/>
              </w:rPr>
              <w:t>No</w:t>
            </w:r>
          </w:p>
        </w:tc>
        <w:tc>
          <w:tcPr>
            <w:tcW w:w="4819" w:type="dxa"/>
          </w:tcPr>
          <w:p w14:paraId="3972AB06" w14:textId="2C39E6AC" w:rsidR="001965A3" w:rsidRPr="00DD1F89" w:rsidRDefault="00DD1F89" w:rsidP="002240AE">
            <w:pPr>
              <w:pStyle w:val="FLSBody"/>
              <w:rPr>
                <w:szCs w:val="24"/>
              </w:rPr>
            </w:pPr>
            <w:r w:rsidRPr="00DD1F89">
              <w:rPr>
                <w:szCs w:val="24"/>
                <w:lang w:eastAsia="en-GB"/>
              </w:rPr>
              <w:t xml:space="preserve">It is not considered that the project would have an impact on people due to their sexual orientation.  </w:t>
            </w:r>
          </w:p>
        </w:tc>
      </w:tr>
    </w:tbl>
    <w:p w14:paraId="50B4216C" w14:textId="77777777" w:rsidR="001965A3" w:rsidRDefault="001965A3" w:rsidP="001965A3">
      <w:pPr>
        <w:pStyle w:val="FLSBody"/>
      </w:pPr>
    </w:p>
    <w:p w14:paraId="2972FBE3" w14:textId="77777777" w:rsidR="001965A3" w:rsidRDefault="001965A3" w:rsidP="001965A3">
      <w:pPr>
        <w:pStyle w:val="FLSBody"/>
      </w:pPr>
      <w:r>
        <w:t xml:space="preserve">Is there any evidence that the policy may result in any less favourable treatment, discrimination, </w:t>
      </w:r>
      <w:proofErr w:type="gramStart"/>
      <w:r>
        <w:t>harassment</w:t>
      </w:r>
      <w:proofErr w:type="gramEnd"/>
      <w:r>
        <w:t xml:space="preserve"> or victimization as detailed below:</w:t>
      </w:r>
    </w:p>
    <w:tbl>
      <w:tblPr>
        <w:tblStyle w:val="TableGrid"/>
        <w:tblW w:w="9776" w:type="dxa"/>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774"/>
      </w:tblGrid>
      <w:tr w:rsidR="001965A3" w14:paraId="4D1B7F07" w14:textId="77777777" w:rsidTr="001F2F0D">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774"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1F2F0D">
        <w:trPr>
          <w:trHeight w:val="290"/>
        </w:trPr>
        <w:tc>
          <w:tcPr>
            <w:tcW w:w="3001" w:type="dxa"/>
          </w:tcPr>
          <w:p w14:paraId="32E4FD52" w14:textId="77777777" w:rsidR="001965A3" w:rsidRDefault="001965A3" w:rsidP="002240AE">
            <w:pPr>
              <w:pStyle w:val="FLSBody"/>
            </w:pPr>
            <w:r>
              <w:t xml:space="preserve">Result in less favourable treatment for </w:t>
            </w:r>
            <w:proofErr w:type="gramStart"/>
            <w:r>
              <w:t>particular groups</w:t>
            </w:r>
            <w:proofErr w:type="gramEnd"/>
          </w:p>
        </w:tc>
        <w:tc>
          <w:tcPr>
            <w:tcW w:w="3001" w:type="dxa"/>
          </w:tcPr>
          <w:p w14:paraId="15D6FB19" w14:textId="26EBDC61" w:rsidR="001965A3" w:rsidRDefault="00867023" w:rsidP="002240AE">
            <w:pPr>
              <w:pStyle w:val="FLSBody"/>
            </w:pPr>
            <w:r>
              <w:t>No</w:t>
            </w:r>
          </w:p>
        </w:tc>
        <w:tc>
          <w:tcPr>
            <w:tcW w:w="3774" w:type="dxa"/>
          </w:tcPr>
          <w:p w14:paraId="736BAC6B" w14:textId="77777777" w:rsidR="001965A3" w:rsidRDefault="001965A3" w:rsidP="002240AE">
            <w:pPr>
              <w:pStyle w:val="FLSBody"/>
            </w:pPr>
          </w:p>
        </w:tc>
      </w:tr>
      <w:tr w:rsidR="001965A3" w14:paraId="660FC007" w14:textId="77777777" w:rsidTr="001F2F0D">
        <w:trPr>
          <w:trHeight w:val="290"/>
        </w:trPr>
        <w:tc>
          <w:tcPr>
            <w:tcW w:w="3001" w:type="dxa"/>
          </w:tcPr>
          <w:p w14:paraId="362FF360" w14:textId="77777777" w:rsidR="001965A3" w:rsidRDefault="001965A3" w:rsidP="002240AE">
            <w:pPr>
              <w:pStyle w:val="FLSBody"/>
            </w:pPr>
            <w:r>
              <w:t>Give rise to direct or indirect discrimination</w:t>
            </w:r>
          </w:p>
        </w:tc>
        <w:tc>
          <w:tcPr>
            <w:tcW w:w="3001" w:type="dxa"/>
          </w:tcPr>
          <w:p w14:paraId="689868AA" w14:textId="4D8D7DCC" w:rsidR="001965A3" w:rsidRDefault="001965A3" w:rsidP="00867023">
            <w:pPr>
              <w:pStyle w:val="FLSBody"/>
            </w:pPr>
            <w:r>
              <w:t>No</w:t>
            </w:r>
          </w:p>
        </w:tc>
        <w:tc>
          <w:tcPr>
            <w:tcW w:w="3774" w:type="dxa"/>
          </w:tcPr>
          <w:p w14:paraId="39F423D7" w14:textId="77777777" w:rsidR="001965A3" w:rsidRDefault="001965A3" w:rsidP="002240AE">
            <w:pPr>
              <w:pStyle w:val="FLSBody"/>
            </w:pPr>
          </w:p>
        </w:tc>
      </w:tr>
      <w:tr w:rsidR="001965A3" w14:paraId="7F8C9D5B" w14:textId="77777777" w:rsidTr="001F2F0D">
        <w:trPr>
          <w:trHeight w:val="290"/>
        </w:trPr>
        <w:tc>
          <w:tcPr>
            <w:tcW w:w="3001" w:type="dxa"/>
          </w:tcPr>
          <w:p w14:paraId="0546ACFB" w14:textId="77777777" w:rsidR="001965A3" w:rsidRDefault="001965A3" w:rsidP="002240AE">
            <w:pPr>
              <w:pStyle w:val="FLSBody"/>
            </w:pPr>
            <w:r>
              <w:t>Give rise to unlawful harassment or victimisation</w:t>
            </w:r>
          </w:p>
        </w:tc>
        <w:tc>
          <w:tcPr>
            <w:tcW w:w="3001" w:type="dxa"/>
          </w:tcPr>
          <w:p w14:paraId="0366C3E6" w14:textId="53FF6F34" w:rsidR="001965A3" w:rsidRDefault="001965A3" w:rsidP="00867023">
            <w:pPr>
              <w:pStyle w:val="FLSBody"/>
            </w:pPr>
            <w:r>
              <w:t>No</w:t>
            </w:r>
          </w:p>
        </w:tc>
        <w:tc>
          <w:tcPr>
            <w:tcW w:w="3774" w:type="dxa"/>
          </w:tcPr>
          <w:p w14:paraId="1875F033" w14:textId="77777777" w:rsidR="001965A3" w:rsidRDefault="001965A3" w:rsidP="002240AE">
            <w:pPr>
              <w:pStyle w:val="FLSBody"/>
            </w:pP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9776" w:type="dxa"/>
        <w:tblLook w:val="04A0" w:firstRow="1" w:lastRow="0" w:firstColumn="1" w:lastColumn="0" w:noHBand="0" w:noVBand="1"/>
        <w:tblDescription w:val="this table allows the user to enter the aspects of the policy that seek to eliminate unlawful discrimination, harassment and/or victimisation"/>
      </w:tblPr>
      <w:tblGrid>
        <w:gridCol w:w="9776"/>
      </w:tblGrid>
      <w:tr w:rsidR="001965A3" w14:paraId="752F2648" w14:textId="77777777" w:rsidTr="001F2F0D">
        <w:trPr>
          <w:tblHeader/>
        </w:trPr>
        <w:tc>
          <w:tcPr>
            <w:tcW w:w="9776" w:type="dxa"/>
            <w:shd w:val="clear" w:color="auto" w:fill="DBE5F1" w:themeFill="accent1" w:themeFillTint="33"/>
          </w:tcPr>
          <w:p w14:paraId="34BDECB8" w14:textId="77777777" w:rsidR="001965A3" w:rsidRPr="00170C47" w:rsidRDefault="001965A3" w:rsidP="002240AE">
            <w:pPr>
              <w:pStyle w:val="FLSBody"/>
              <w:rPr>
                <w:b/>
              </w:rPr>
            </w:pPr>
            <w:r w:rsidRPr="00170C47">
              <w:rPr>
                <w:b/>
              </w:rPr>
              <w:t xml:space="preserve">Enter below which aspects of the Policy, Practice or Project seek to eliminate unlawful discrimination, </w:t>
            </w:r>
            <w:proofErr w:type="gramStart"/>
            <w:r w:rsidRPr="00170C47">
              <w:rPr>
                <w:b/>
              </w:rPr>
              <w:t>harassment</w:t>
            </w:r>
            <w:proofErr w:type="gramEnd"/>
            <w:r w:rsidRPr="00170C47">
              <w:rPr>
                <w:b/>
              </w:rPr>
              <w:t xml:space="preserve"> and victimisation</w:t>
            </w:r>
          </w:p>
        </w:tc>
      </w:tr>
      <w:tr w:rsidR="001965A3" w14:paraId="4A9A7845" w14:textId="77777777" w:rsidTr="001F2F0D">
        <w:tc>
          <w:tcPr>
            <w:tcW w:w="9776" w:type="dxa"/>
          </w:tcPr>
          <w:p w14:paraId="25A874ED" w14:textId="04F59123" w:rsidR="001965A3" w:rsidRPr="00CF0B8C" w:rsidRDefault="004251CF" w:rsidP="003214A0">
            <w:pPr>
              <w:rPr>
                <w:rFonts w:ascii="Calibri" w:eastAsia="Times New Roman" w:hAnsi="Calibri" w:cs="Times New Roman"/>
                <w:sz w:val="24"/>
                <w:szCs w:val="24"/>
                <w:lang w:val="en-GB" w:eastAsia="en-GB"/>
              </w:rPr>
            </w:pPr>
            <w:r w:rsidRPr="00CF0B8C">
              <w:rPr>
                <w:sz w:val="24"/>
                <w:szCs w:val="24"/>
                <w:lang w:eastAsia="en-GB"/>
              </w:rPr>
              <w:t xml:space="preserve">It is not the purpose of the project to eliminate unlawful discrimination, </w:t>
            </w:r>
            <w:proofErr w:type="gramStart"/>
            <w:r w:rsidRPr="00CF0B8C">
              <w:rPr>
                <w:sz w:val="24"/>
                <w:szCs w:val="24"/>
                <w:lang w:eastAsia="en-GB"/>
              </w:rPr>
              <w:t>harassment</w:t>
            </w:r>
            <w:proofErr w:type="gramEnd"/>
            <w:r w:rsidRPr="00CF0B8C">
              <w:rPr>
                <w:sz w:val="24"/>
                <w:szCs w:val="24"/>
                <w:lang w:eastAsia="en-GB"/>
              </w:rPr>
              <w:t xml:space="preserve"> or </w:t>
            </w:r>
            <w:proofErr w:type="spellStart"/>
            <w:r w:rsidRPr="00CF0B8C">
              <w:rPr>
                <w:sz w:val="24"/>
                <w:szCs w:val="24"/>
                <w:lang w:eastAsia="en-GB"/>
              </w:rPr>
              <w:t>victimisation</w:t>
            </w:r>
            <w:proofErr w:type="spellEnd"/>
            <w:r w:rsidRPr="00CF0B8C">
              <w:rPr>
                <w:sz w:val="24"/>
                <w:szCs w:val="24"/>
                <w:lang w:eastAsia="en-GB"/>
              </w:rPr>
              <w:t xml:space="preserve">.  </w:t>
            </w:r>
            <w:r w:rsidR="00D1391E" w:rsidRPr="00D1391E">
              <w:rPr>
                <w:sz w:val="24"/>
                <w:szCs w:val="24"/>
                <w:lang w:eastAsia="en-GB"/>
              </w:rPr>
              <w:t xml:space="preserve"> In terms of eliminating discrimination, staff who change their name for any reason will have their log user details changed to reflect this in the new fleet management system. The system will adhere to or be working towards </w:t>
            </w:r>
            <w:proofErr w:type="spellStart"/>
            <w:r w:rsidR="00D1391E" w:rsidRPr="00D1391E">
              <w:rPr>
                <w:sz w:val="24"/>
                <w:szCs w:val="24"/>
                <w:lang w:eastAsia="en-GB"/>
              </w:rPr>
              <w:t>WCAG</w:t>
            </w:r>
            <w:proofErr w:type="spellEnd"/>
            <w:r w:rsidR="00D1391E" w:rsidRPr="00D1391E">
              <w:rPr>
                <w:sz w:val="24"/>
                <w:szCs w:val="24"/>
                <w:lang w:eastAsia="en-GB"/>
              </w:rPr>
              <w:t xml:space="preserve"> 2.1. Appropriate adjustments (</w:t>
            </w:r>
            <w:proofErr w:type="gramStart"/>
            <w:r w:rsidR="00D1391E" w:rsidRPr="00D1391E">
              <w:rPr>
                <w:sz w:val="24"/>
                <w:szCs w:val="24"/>
                <w:lang w:eastAsia="en-GB"/>
              </w:rPr>
              <w:t>e.g.</w:t>
            </w:r>
            <w:proofErr w:type="gramEnd"/>
            <w:r w:rsidR="00D1391E" w:rsidRPr="00D1391E">
              <w:rPr>
                <w:sz w:val="24"/>
                <w:szCs w:val="24"/>
                <w:lang w:eastAsia="en-GB"/>
              </w:rPr>
              <w:t xml:space="preserve"> paper versions) will be established where necessary.</w:t>
            </w:r>
            <w:r w:rsidR="00D1391E">
              <w:t xml:space="preserve"> Should</w:t>
            </w:r>
            <w:r w:rsidR="00D67964">
              <w:t xml:space="preserve"> a person change their name for any reason, their log user details would be changed and or created to reflect this. It is not the intension to hold gender data for users of the system.</w:t>
            </w:r>
          </w:p>
        </w:tc>
      </w:tr>
    </w:tbl>
    <w:p w14:paraId="2304D68B" w14:textId="77777777" w:rsidR="001965A3" w:rsidRDefault="001965A3" w:rsidP="001965A3">
      <w:pPr>
        <w:pStyle w:val="FLSBody"/>
      </w:pPr>
    </w:p>
    <w:tbl>
      <w:tblPr>
        <w:tblStyle w:val="TableGrid"/>
        <w:tblW w:w="9776" w:type="dxa"/>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776"/>
      </w:tblGrid>
      <w:tr w:rsidR="001965A3" w14:paraId="3010DB22" w14:textId="77777777" w:rsidTr="001F2F0D">
        <w:trPr>
          <w:tblHeader/>
        </w:trPr>
        <w:tc>
          <w:tcPr>
            <w:tcW w:w="9776" w:type="dxa"/>
            <w:shd w:val="clear" w:color="auto" w:fill="DBE5F1" w:themeFill="accent1" w:themeFillTint="33"/>
          </w:tcPr>
          <w:p w14:paraId="0BA7666B" w14:textId="77777777" w:rsidR="001965A3" w:rsidRPr="00CA343E" w:rsidRDefault="001965A3" w:rsidP="002240AE">
            <w:pPr>
              <w:pStyle w:val="FLSBody"/>
              <w:rPr>
                <w:b/>
              </w:rPr>
            </w:pPr>
            <w:r w:rsidRPr="00CA343E">
              <w:rPr>
                <w:b/>
              </w:rPr>
              <w:lastRenderedPageBreak/>
              <w:t>Enter below which aspects of the Policy, Practice or Project seek to advance equality of opportunity between people who share a relevant protected characteristic and those who do not</w:t>
            </w:r>
          </w:p>
        </w:tc>
      </w:tr>
      <w:tr w:rsidR="004251CF" w14:paraId="3AB7E4C2" w14:textId="77777777" w:rsidTr="001F2F0D">
        <w:tc>
          <w:tcPr>
            <w:tcW w:w="9776" w:type="dxa"/>
          </w:tcPr>
          <w:p w14:paraId="2B6AC943" w14:textId="69EDFC5A" w:rsidR="004251CF" w:rsidRDefault="004251CF" w:rsidP="00CF0B8C">
            <w:pPr>
              <w:pStyle w:val="FLSBody"/>
            </w:pPr>
            <w:r>
              <w:rPr>
                <w:lang w:eastAsia="en-GB"/>
              </w:rPr>
              <w:t xml:space="preserve">The system will be more accessible than the </w:t>
            </w:r>
            <w:r w:rsidR="00CF0B8C">
              <w:rPr>
                <w:lang w:eastAsia="en-GB"/>
              </w:rPr>
              <w:t>one currently used</w:t>
            </w:r>
            <w:r>
              <w:rPr>
                <w:lang w:eastAsia="en-GB"/>
              </w:rPr>
              <w:t>, more user centric and easy to use with touch screens, dropdown lists, bar code scanning</w:t>
            </w:r>
            <w:r w:rsidR="00622826">
              <w:rPr>
                <w:lang w:eastAsia="en-GB"/>
              </w:rPr>
              <w:t>.</w:t>
            </w:r>
            <w:r w:rsidR="00D67964">
              <w:rPr>
                <w:lang w:eastAsia="en-GB"/>
              </w:rPr>
              <w:t xml:space="preserve"> The new system will be required to meet or work towards </w:t>
            </w:r>
            <w:proofErr w:type="spellStart"/>
            <w:r w:rsidR="00D67964">
              <w:rPr>
                <w:lang w:eastAsia="en-GB"/>
              </w:rPr>
              <w:t>WCAG</w:t>
            </w:r>
            <w:proofErr w:type="spellEnd"/>
            <w:r w:rsidR="00D67964">
              <w:rPr>
                <w:lang w:eastAsia="en-GB"/>
              </w:rPr>
              <w:t xml:space="preserve"> 2.1 guidance and appropriate adjustments will be used where necessary </w:t>
            </w:r>
            <w:proofErr w:type="gramStart"/>
            <w:r w:rsidR="00D67964">
              <w:rPr>
                <w:lang w:eastAsia="en-GB"/>
              </w:rPr>
              <w:t>i.e.</w:t>
            </w:r>
            <w:proofErr w:type="gramEnd"/>
            <w:r w:rsidR="00D67964">
              <w:rPr>
                <w:lang w:eastAsia="en-GB"/>
              </w:rPr>
              <w:t xml:space="preserve"> using a paper version.</w:t>
            </w:r>
          </w:p>
        </w:tc>
      </w:tr>
    </w:tbl>
    <w:p w14:paraId="3BCFC303"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776"/>
      </w:tblGrid>
      <w:tr w:rsidR="001965A3" w14:paraId="40443D89" w14:textId="77777777" w:rsidTr="001F2F0D">
        <w:trPr>
          <w:tblHeader/>
        </w:trPr>
        <w:tc>
          <w:tcPr>
            <w:tcW w:w="9776"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1F2F0D">
        <w:tc>
          <w:tcPr>
            <w:tcW w:w="9776" w:type="dxa"/>
          </w:tcPr>
          <w:p w14:paraId="448F311C" w14:textId="4027DD30" w:rsidR="001965A3" w:rsidRDefault="00622826" w:rsidP="00622826">
            <w:pPr>
              <w:pStyle w:val="FLSBody"/>
            </w:pPr>
            <w:r>
              <w:t>The project will publish, within the guidelines how the system helps protected characteristics (where</w:t>
            </w:r>
            <w:r w:rsidRPr="00622826">
              <w:t xml:space="preserve"> </w:t>
            </w:r>
            <w:r>
              <w:t>valid) to increase knowledge in those who do not.</w:t>
            </w:r>
            <w:r w:rsidR="00CA475E">
              <w:t xml:space="preserve"> T</w:t>
            </w:r>
            <w:r w:rsidR="00CA475E" w:rsidRPr="00CA475E">
              <w:t xml:space="preserve">he main adjustment to the system is to have an option to add data manually. As this is the current set-up, we don't anticipate this creating poor relations between people who share a protected characteristic and people who don't. We will review this as part of the </w:t>
            </w:r>
            <w:proofErr w:type="gramStart"/>
            <w:r w:rsidR="00CA475E" w:rsidRPr="00CA475E">
              <w:t>6 month</w:t>
            </w:r>
            <w:proofErr w:type="gramEnd"/>
            <w:r w:rsidR="00CA475E" w:rsidRPr="00CA475E">
              <w:t xml:space="preserve"> review.</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9776" w:type="dxa"/>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5268"/>
      </w:tblGrid>
      <w:tr w:rsidR="001965A3" w14:paraId="32B6936E" w14:textId="77777777" w:rsidTr="001F2F0D">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5268"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1F2F0D">
        <w:tc>
          <w:tcPr>
            <w:tcW w:w="4508" w:type="dxa"/>
          </w:tcPr>
          <w:p w14:paraId="2142C139" w14:textId="77777777" w:rsidR="001965A3" w:rsidRDefault="001965A3" w:rsidP="002240AE">
            <w:pPr>
              <w:pStyle w:val="FLSBody"/>
            </w:pPr>
            <w:r>
              <w:t xml:space="preserve">No major change </w:t>
            </w:r>
          </w:p>
        </w:tc>
        <w:tc>
          <w:tcPr>
            <w:tcW w:w="5268" w:type="dxa"/>
          </w:tcPr>
          <w:p w14:paraId="18FB6E84" w14:textId="77777777" w:rsidR="001965A3" w:rsidRDefault="001965A3" w:rsidP="002240AE">
            <w:pPr>
              <w:pStyle w:val="FLSBody"/>
            </w:pPr>
          </w:p>
        </w:tc>
      </w:tr>
      <w:tr w:rsidR="001965A3" w14:paraId="3AB2C1C6" w14:textId="77777777" w:rsidTr="001F2F0D">
        <w:tc>
          <w:tcPr>
            <w:tcW w:w="4508" w:type="dxa"/>
          </w:tcPr>
          <w:p w14:paraId="1B888F92" w14:textId="77777777" w:rsidR="001965A3" w:rsidRDefault="001965A3" w:rsidP="002240AE">
            <w:pPr>
              <w:pStyle w:val="FLSBody"/>
            </w:pPr>
            <w:r>
              <w:t>Adjust the Policy, Practice or Project</w:t>
            </w:r>
          </w:p>
        </w:tc>
        <w:tc>
          <w:tcPr>
            <w:tcW w:w="5268" w:type="dxa"/>
          </w:tcPr>
          <w:p w14:paraId="60F88FD5" w14:textId="216820C1" w:rsidR="001965A3" w:rsidRDefault="00263282" w:rsidP="002240AE">
            <w:pPr>
              <w:pStyle w:val="FLSBody"/>
            </w:pPr>
            <w:r>
              <w:t>X</w:t>
            </w:r>
          </w:p>
        </w:tc>
      </w:tr>
      <w:tr w:rsidR="001965A3" w14:paraId="2D63BB91" w14:textId="77777777" w:rsidTr="001F2F0D">
        <w:tc>
          <w:tcPr>
            <w:tcW w:w="4508" w:type="dxa"/>
          </w:tcPr>
          <w:p w14:paraId="76C08D90" w14:textId="77777777" w:rsidR="001965A3" w:rsidRDefault="001965A3" w:rsidP="002240AE">
            <w:pPr>
              <w:pStyle w:val="FLSBody"/>
            </w:pPr>
            <w:r>
              <w:t>Continue to Policy, Practice or Project</w:t>
            </w:r>
          </w:p>
        </w:tc>
        <w:tc>
          <w:tcPr>
            <w:tcW w:w="5268" w:type="dxa"/>
          </w:tcPr>
          <w:p w14:paraId="5403B5D6" w14:textId="299F044C" w:rsidR="001965A3" w:rsidRDefault="001965A3" w:rsidP="002240AE">
            <w:pPr>
              <w:pStyle w:val="FLSBody"/>
            </w:pPr>
          </w:p>
        </w:tc>
      </w:tr>
      <w:tr w:rsidR="001965A3" w14:paraId="6661AB10" w14:textId="77777777" w:rsidTr="001F2F0D">
        <w:tc>
          <w:tcPr>
            <w:tcW w:w="4508" w:type="dxa"/>
          </w:tcPr>
          <w:p w14:paraId="661F87EF" w14:textId="77777777" w:rsidR="001965A3" w:rsidRDefault="001965A3" w:rsidP="002240AE">
            <w:pPr>
              <w:pStyle w:val="FLSBody"/>
            </w:pPr>
            <w:r>
              <w:t>Stop and remove the Policy, Practice or Project</w:t>
            </w:r>
          </w:p>
        </w:tc>
        <w:tc>
          <w:tcPr>
            <w:tcW w:w="5268"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recommendtions and actions to address any negative impacts identified"/>
      </w:tblPr>
      <w:tblGrid>
        <w:gridCol w:w="9776"/>
      </w:tblGrid>
      <w:tr w:rsidR="001965A3" w14:paraId="246711B1" w14:textId="77777777" w:rsidTr="001F2F0D">
        <w:trPr>
          <w:tblHeader/>
        </w:trPr>
        <w:tc>
          <w:tcPr>
            <w:tcW w:w="9776"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1F2F0D">
        <w:tc>
          <w:tcPr>
            <w:tcW w:w="9776" w:type="dxa"/>
          </w:tcPr>
          <w:p w14:paraId="26B88DB3" w14:textId="5369071D" w:rsidR="001965A3" w:rsidRDefault="00EE0990" w:rsidP="00D53058">
            <w:pPr>
              <w:pStyle w:val="FLSBody"/>
            </w:pPr>
            <w:r>
              <w:t xml:space="preserve">Minimum accessibility for </w:t>
            </w:r>
            <w:proofErr w:type="gramStart"/>
            <w:r>
              <w:t>web based</w:t>
            </w:r>
            <w:proofErr w:type="gramEnd"/>
            <w:r>
              <w:t xml:space="preserve"> systems will be included in the tender. During the tender stage, any actions required to address negative impacts will be considered.</w:t>
            </w: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9776" w:type="dxa"/>
        <w:tblLook w:val="04A0" w:firstRow="1" w:lastRow="0" w:firstColumn="1" w:lastColumn="0" w:noHBand="0" w:noVBand="1"/>
        <w:tblDescription w:val="this table is for the user to enter information about how the impact of the policy will be monitored"/>
      </w:tblPr>
      <w:tblGrid>
        <w:gridCol w:w="9776"/>
      </w:tblGrid>
      <w:tr w:rsidR="001965A3" w14:paraId="62AB4F31" w14:textId="77777777" w:rsidTr="001F2F0D">
        <w:trPr>
          <w:tblHeader/>
        </w:trPr>
        <w:tc>
          <w:tcPr>
            <w:tcW w:w="9776" w:type="dxa"/>
            <w:shd w:val="clear" w:color="auto" w:fill="DBE5F1" w:themeFill="accent1" w:themeFillTint="33"/>
          </w:tcPr>
          <w:p w14:paraId="116BDF27" w14:textId="77777777" w:rsidR="001965A3" w:rsidRPr="00C73C8A" w:rsidRDefault="001965A3" w:rsidP="002240AE">
            <w:pPr>
              <w:pStyle w:val="FLSBody"/>
              <w:rPr>
                <w:b/>
              </w:rPr>
            </w:pPr>
            <w:r w:rsidRPr="00C73C8A">
              <w:rPr>
                <w:b/>
              </w:rPr>
              <w:lastRenderedPageBreak/>
              <w:t>Describe below how you will monitor the impact of this Policy, Practice or Project</w:t>
            </w:r>
          </w:p>
          <w:p w14:paraId="725C86C6" w14:textId="77777777" w:rsidR="001965A3" w:rsidRPr="00C73C8A" w:rsidRDefault="001965A3" w:rsidP="002240AE">
            <w:pPr>
              <w:pStyle w:val="FLSBody"/>
              <w:rPr>
                <w:i/>
              </w:rPr>
            </w:pPr>
            <w:proofErr w:type="gramStart"/>
            <w:r w:rsidRPr="00C73C8A">
              <w:rPr>
                <w:i/>
              </w:rPr>
              <w:t>E.g.</w:t>
            </w:r>
            <w:proofErr w:type="gramEnd"/>
            <w:r w:rsidRPr="00C73C8A">
              <w:rPr>
                <w:i/>
              </w:rPr>
              <w:t xml:space="preserve"> performance indicators used, other monitoring arrangements, who will monitor progress, criteria used to measure achievement of outcomes etc.</w:t>
            </w:r>
          </w:p>
        </w:tc>
      </w:tr>
      <w:tr w:rsidR="001965A3" w14:paraId="10B73A8E" w14:textId="77777777" w:rsidTr="001F2F0D">
        <w:tc>
          <w:tcPr>
            <w:tcW w:w="9776" w:type="dxa"/>
          </w:tcPr>
          <w:p w14:paraId="6109EEFA" w14:textId="70128670" w:rsidR="001965A3" w:rsidRDefault="00E31616" w:rsidP="002240AE">
            <w:pPr>
              <w:pStyle w:val="FLSBody"/>
            </w:pPr>
            <w:r>
              <w:t xml:space="preserve">User numbers and input via a paper format will be recorded and with further encouragement, </w:t>
            </w:r>
            <w:proofErr w:type="gramStart"/>
            <w:r>
              <w:t>training</w:t>
            </w:r>
            <w:proofErr w:type="gramEnd"/>
            <w:r>
              <w:t xml:space="preserve"> and guidance there will be an expectation of a reduction in paper entries.</w:t>
            </w:r>
          </w:p>
          <w:p w14:paraId="11BC7000" w14:textId="4063BC11" w:rsidR="00E31616" w:rsidRDefault="00E31616" w:rsidP="002240AE">
            <w:pPr>
              <w:pStyle w:val="FLSBody"/>
            </w:pPr>
            <w:r>
              <w:t xml:space="preserve">Staff survey at 6 months </w:t>
            </w:r>
            <w:r w:rsidR="00127881">
              <w:t xml:space="preserve">after go-live </w:t>
            </w:r>
            <w:r>
              <w:t xml:space="preserve">will be carried out to cover many aspects but </w:t>
            </w:r>
            <w:r w:rsidR="00127881">
              <w:t xml:space="preserve">including </w:t>
            </w:r>
            <w:r>
              <w:t>accessibility</w:t>
            </w:r>
            <w:r w:rsidR="00127881">
              <w:t xml:space="preserve"> questions</w:t>
            </w:r>
            <w:r>
              <w:t>.</w:t>
            </w:r>
          </w:p>
          <w:p w14:paraId="5521E767" w14:textId="1945B521" w:rsidR="001965A3" w:rsidRDefault="00E31616" w:rsidP="00D53058">
            <w:pPr>
              <w:pStyle w:val="FLSBody"/>
            </w:pPr>
            <w:r>
              <w:t>An issue/complaints/suggestion area will be added to logger for the new system. These will be monitored.</w:t>
            </w:r>
          </w:p>
        </w:tc>
      </w:tr>
    </w:tbl>
    <w:p w14:paraId="604E0EC9"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detail when and how the policy is due to be reviewed"/>
      </w:tblPr>
      <w:tblGrid>
        <w:gridCol w:w="9776"/>
      </w:tblGrid>
      <w:tr w:rsidR="001965A3" w14:paraId="0A0521ED" w14:textId="77777777" w:rsidTr="001F2F0D">
        <w:trPr>
          <w:tblHeader/>
        </w:trPr>
        <w:tc>
          <w:tcPr>
            <w:tcW w:w="9776"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1F2F0D">
        <w:tc>
          <w:tcPr>
            <w:tcW w:w="9776" w:type="dxa"/>
          </w:tcPr>
          <w:p w14:paraId="69C1C23F" w14:textId="63180225" w:rsidR="001965A3" w:rsidRDefault="00CD6065" w:rsidP="00D53058">
            <w:pPr>
              <w:pStyle w:val="FLSBody"/>
            </w:pPr>
            <w:r>
              <w:t xml:space="preserve">The system will be assessed against accessibility when awarding contract. </w:t>
            </w:r>
            <w:proofErr w:type="spellStart"/>
            <w:r>
              <w:t>EQIA</w:t>
            </w:r>
            <w:proofErr w:type="spellEnd"/>
            <w:r>
              <w:t xml:space="preserve"> will be assessed again after </w:t>
            </w:r>
            <w:r w:rsidR="00127881">
              <w:t xml:space="preserve">the survey at 6 </w:t>
            </w:r>
            <w:proofErr w:type="gramStart"/>
            <w:r w:rsidR="00127881">
              <w:t>month</w:t>
            </w:r>
            <w:proofErr w:type="gramEnd"/>
            <w:r w:rsidR="00127881">
              <w:t xml:space="preserve"> after </w:t>
            </w:r>
            <w:r>
              <w:t>go-live</w:t>
            </w:r>
            <w:r w:rsidR="00127881">
              <w:t>.</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9776" w:type="dxa"/>
        <w:tblLook w:val="04A0" w:firstRow="1" w:lastRow="0" w:firstColumn="1" w:lastColumn="0" w:noHBand="0" w:noVBand="1"/>
        <w:tblDescription w:val="this table is for the equality and diversity manager to complete, with comments and a sign off date"/>
      </w:tblPr>
      <w:tblGrid>
        <w:gridCol w:w="4508"/>
        <w:gridCol w:w="5268"/>
      </w:tblGrid>
      <w:tr w:rsidR="001965A3" w14:paraId="1D0C1BD3" w14:textId="77777777" w:rsidTr="001F2F0D">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5268"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1F2F0D">
        <w:tc>
          <w:tcPr>
            <w:tcW w:w="4508" w:type="dxa"/>
          </w:tcPr>
          <w:p w14:paraId="7494313C" w14:textId="77777777" w:rsidR="001965A3" w:rsidRDefault="001965A3" w:rsidP="002240AE">
            <w:pPr>
              <w:pStyle w:val="FLSBody"/>
            </w:pPr>
            <w:r>
              <w:t>Date sent to Equality and Diversity Manager</w:t>
            </w:r>
          </w:p>
        </w:tc>
        <w:tc>
          <w:tcPr>
            <w:tcW w:w="5268" w:type="dxa"/>
          </w:tcPr>
          <w:p w14:paraId="7431C4DA" w14:textId="3371BF30" w:rsidR="001965A3" w:rsidRDefault="00263282" w:rsidP="002240AE">
            <w:pPr>
              <w:pStyle w:val="FLSBody"/>
            </w:pPr>
            <w:r>
              <w:t>22/12/22 and 04/01/23</w:t>
            </w:r>
          </w:p>
        </w:tc>
      </w:tr>
      <w:tr w:rsidR="001965A3" w14:paraId="37B5C789" w14:textId="77777777" w:rsidTr="001F2F0D">
        <w:tc>
          <w:tcPr>
            <w:tcW w:w="4508" w:type="dxa"/>
          </w:tcPr>
          <w:p w14:paraId="7640E4C8" w14:textId="77777777" w:rsidR="001965A3" w:rsidRDefault="001965A3" w:rsidP="002240AE">
            <w:pPr>
              <w:pStyle w:val="FLSBody"/>
            </w:pPr>
            <w:r>
              <w:t>Comments from Equality and Diversity Manager</w:t>
            </w:r>
          </w:p>
        </w:tc>
        <w:tc>
          <w:tcPr>
            <w:tcW w:w="5268" w:type="dxa"/>
          </w:tcPr>
          <w:p w14:paraId="3295CBBC" w14:textId="6CA2DDDB" w:rsidR="00263282" w:rsidRDefault="00263282" w:rsidP="002240AE">
            <w:pPr>
              <w:pStyle w:val="FLSBody"/>
            </w:pPr>
            <w:r>
              <w:t>Not applicable - have commented throughout the process. Ella Hashemi</w:t>
            </w:r>
          </w:p>
        </w:tc>
      </w:tr>
      <w:tr w:rsidR="001965A3" w14:paraId="782073C5" w14:textId="77777777" w:rsidTr="001F2F0D">
        <w:tc>
          <w:tcPr>
            <w:tcW w:w="4508" w:type="dxa"/>
          </w:tcPr>
          <w:p w14:paraId="53B49D3F" w14:textId="77777777" w:rsidR="001965A3" w:rsidRDefault="001965A3" w:rsidP="002240AE">
            <w:pPr>
              <w:pStyle w:val="FLSBody"/>
            </w:pPr>
            <w:r>
              <w:t>Date signed off by Equality and Diversity Manager</w:t>
            </w:r>
          </w:p>
        </w:tc>
        <w:tc>
          <w:tcPr>
            <w:tcW w:w="5268" w:type="dxa"/>
          </w:tcPr>
          <w:p w14:paraId="530168DB" w14:textId="207A724E" w:rsidR="001965A3" w:rsidRDefault="00263282" w:rsidP="002240AE">
            <w:pPr>
              <w:pStyle w:val="FLSBody"/>
            </w:pPr>
            <w:r>
              <w:t>10/01/23</w:t>
            </w:r>
          </w:p>
        </w:tc>
      </w:tr>
    </w:tbl>
    <w:p w14:paraId="10064115"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details of the Senior Manager who has signed off the assessment to be added"/>
      </w:tblPr>
      <w:tblGrid>
        <w:gridCol w:w="4508"/>
        <w:gridCol w:w="5268"/>
      </w:tblGrid>
      <w:tr w:rsidR="001965A3" w14:paraId="006B2DB6" w14:textId="77777777" w:rsidTr="001F2F0D">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5268"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1F2F0D">
        <w:tc>
          <w:tcPr>
            <w:tcW w:w="4508" w:type="dxa"/>
          </w:tcPr>
          <w:p w14:paraId="2AC5513F" w14:textId="77777777" w:rsidR="001965A3" w:rsidRDefault="001965A3" w:rsidP="002240AE">
            <w:pPr>
              <w:pStyle w:val="FLSBody"/>
            </w:pPr>
            <w:r>
              <w:t>Name</w:t>
            </w:r>
          </w:p>
        </w:tc>
        <w:tc>
          <w:tcPr>
            <w:tcW w:w="5268" w:type="dxa"/>
          </w:tcPr>
          <w:p w14:paraId="6ECAA538" w14:textId="193BF1FF" w:rsidR="001965A3" w:rsidRDefault="003106DF" w:rsidP="002240AE">
            <w:pPr>
              <w:pStyle w:val="FLSBody"/>
            </w:pPr>
            <w:r>
              <w:t>Andy Fletcher</w:t>
            </w:r>
          </w:p>
        </w:tc>
      </w:tr>
      <w:tr w:rsidR="001965A3" w14:paraId="627EED3D" w14:textId="77777777" w:rsidTr="001F2F0D">
        <w:tc>
          <w:tcPr>
            <w:tcW w:w="4508" w:type="dxa"/>
          </w:tcPr>
          <w:p w14:paraId="4E32312E" w14:textId="77777777" w:rsidR="001965A3" w:rsidRDefault="001965A3" w:rsidP="002240AE">
            <w:pPr>
              <w:pStyle w:val="FLSBody"/>
            </w:pPr>
            <w:r>
              <w:t>Title</w:t>
            </w:r>
          </w:p>
        </w:tc>
        <w:tc>
          <w:tcPr>
            <w:tcW w:w="5268" w:type="dxa"/>
          </w:tcPr>
          <w:p w14:paraId="76958E3F" w14:textId="23826EF6" w:rsidR="001965A3" w:rsidRDefault="003106DF" w:rsidP="002240AE">
            <w:pPr>
              <w:pStyle w:val="FLSBody"/>
            </w:pPr>
            <w:r>
              <w:t>Head of Fleet and Buildings</w:t>
            </w:r>
          </w:p>
        </w:tc>
      </w:tr>
      <w:tr w:rsidR="001965A3" w14:paraId="56DC14E0" w14:textId="77777777" w:rsidTr="001F2F0D">
        <w:tc>
          <w:tcPr>
            <w:tcW w:w="4508" w:type="dxa"/>
          </w:tcPr>
          <w:p w14:paraId="3A601BCC" w14:textId="77777777" w:rsidR="001965A3" w:rsidRDefault="001965A3" w:rsidP="002240AE">
            <w:pPr>
              <w:pStyle w:val="FLSBody"/>
            </w:pPr>
            <w:r>
              <w:t>Date approved</w:t>
            </w:r>
          </w:p>
        </w:tc>
        <w:tc>
          <w:tcPr>
            <w:tcW w:w="5268" w:type="dxa"/>
          </w:tcPr>
          <w:p w14:paraId="14172466" w14:textId="2F02FEE8" w:rsidR="001965A3" w:rsidRDefault="003106DF" w:rsidP="002240AE">
            <w:pPr>
              <w:pStyle w:val="FLSBody"/>
            </w:pPr>
            <w:r>
              <w:t>11/01/2023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000000" w:rsidP="001965A3">
      <w:pPr>
        <w:pStyle w:val="FLSBody"/>
      </w:pPr>
      <w:hyperlink r:id="rId12" w:history="1">
        <w:r w:rsidR="001965A3" w:rsidRPr="001965A3">
          <w:rPr>
            <w:rStyle w:val="Hyperlink"/>
          </w:rPr>
          <w:t>Ella Hashemi</w:t>
        </w:r>
      </w:hyperlink>
      <w:r w:rsidR="001965A3">
        <w:t>, Equality, Diversity and Inclusion Manager, Forestry and Land Scotland</w:t>
      </w:r>
    </w:p>
    <w:sectPr w:rsidR="001965A3"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A164" w14:textId="77777777" w:rsidR="00EE4316" w:rsidRDefault="00EE4316" w:rsidP="00DA5B6C">
      <w:pPr>
        <w:spacing w:after="0" w:line="240" w:lineRule="auto"/>
      </w:pPr>
      <w:r>
        <w:separator/>
      </w:r>
    </w:p>
  </w:endnote>
  <w:endnote w:type="continuationSeparator" w:id="0">
    <w:p w14:paraId="00734819" w14:textId="77777777" w:rsidR="00EE4316" w:rsidRDefault="00EE4316"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148DE77D"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291687">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18F5059B"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CD6065">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7590" w14:textId="77777777" w:rsidR="00EE4316" w:rsidRDefault="00EE4316" w:rsidP="00DA5B6C">
      <w:pPr>
        <w:spacing w:after="0" w:line="240" w:lineRule="auto"/>
      </w:pPr>
      <w:r>
        <w:separator/>
      </w:r>
    </w:p>
  </w:footnote>
  <w:footnote w:type="continuationSeparator" w:id="0">
    <w:p w14:paraId="77637CE5" w14:textId="77777777" w:rsidR="00EE4316" w:rsidRDefault="00EE4316"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D8C2" w14:textId="21B49F81" w:rsidR="00CC7860" w:rsidRDefault="00CC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4pt;height:45.5pt" o:bullet="t">
        <v:imagedata r:id="rId1" o:title="Timebound mandatory"/>
      </v:shape>
    </w:pict>
  </w:numPicBullet>
  <w:numPicBullet w:numPicBulletId="1">
    <w:pict>
      <v:shape id="_x0000_i1066" type="#_x0000_t75" style="width:73.5pt;height:67.5pt" o:bullet="t">
        <v:imagedata r:id="rId2" o:title="Recommendations"/>
      </v:shape>
    </w:pict>
  </w:numPicBullet>
  <w:numPicBullet w:numPicBulletId="2">
    <w:pict>
      <v:shape id="_x0000_i1067" type="#_x0000_t75" style="width:70.5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944056">
    <w:abstractNumId w:val="1"/>
  </w:num>
  <w:num w:numId="2" w16cid:durableId="34930947">
    <w:abstractNumId w:val="2"/>
  </w:num>
  <w:num w:numId="3" w16cid:durableId="115507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47CE"/>
    <w:rsid w:val="000058FC"/>
    <w:rsid w:val="000A2A75"/>
    <w:rsid w:val="000B029B"/>
    <w:rsid w:val="000F420E"/>
    <w:rsid w:val="00103FCF"/>
    <w:rsid w:val="00111470"/>
    <w:rsid w:val="001120D7"/>
    <w:rsid w:val="00127881"/>
    <w:rsid w:val="00135506"/>
    <w:rsid w:val="00142C6B"/>
    <w:rsid w:val="00155C4F"/>
    <w:rsid w:val="001563CB"/>
    <w:rsid w:val="001965A3"/>
    <w:rsid w:val="001A7C0F"/>
    <w:rsid w:val="001F2DCE"/>
    <w:rsid w:val="001F2F0D"/>
    <w:rsid w:val="0020052E"/>
    <w:rsid w:val="00204906"/>
    <w:rsid w:val="00212F8C"/>
    <w:rsid w:val="0022786C"/>
    <w:rsid w:val="00227F2B"/>
    <w:rsid w:val="002406AF"/>
    <w:rsid w:val="00263282"/>
    <w:rsid w:val="00291687"/>
    <w:rsid w:val="002A0BB8"/>
    <w:rsid w:val="00305586"/>
    <w:rsid w:val="003106DF"/>
    <w:rsid w:val="003214A0"/>
    <w:rsid w:val="00321C99"/>
    <w:rsid w:val="0033170F"/>
    <w:rsid w:val="00344287"/>
    <w:rsid w:val="003579F1"/>
    <w:rsid w:val="003768D0"/>
    <w:rsid w:val="00377E6F"/>
    <w:rsid w:val="00381112"/>
    <w:rsid w:val="003B0FF6"/>
    <w:rsid w:val="003B5B72"/>
    <w:rsid w:val="003D5DF0"/>
    <w:rsid w:val="003F7776"/>
    <w:rsid w:val="004106FA"/>
    <w:rsid w:val="004251CF"/>
    <w:rsid w:val="00427B1A"/>
    <w:rsid w:val="00444468"/>
    <w:rsid w:val="0049472A"/>
    <w:rsid w:val="004A3702"/>
    <w:rsid w:val="004B7E90"/>
    <w:rsid w:val="004C1D23"/>
    <w:rsid w:val="004D0D9C"/>
    <w:rsid w:val="004D616D"/>
    <w:rsid w:val="004E04C6"/>
    <w:rsid w:val="004F380D"/>
    <w:rsid w:val="004F38DE"/>
    <w:rsid w:val="0051308F"/>
    <w:rsid w:val="00515246"/>
    <w:rsid w:val="0053563D"/>
    <w:rsid w:val="00545187"/>
    <w:rsid w:val="00566E1C"/>
    <w:rsid w:val="00571B6F"/>
    <w:rsid w:val="00572FFF"/>
    <w:rsid w:val="00574ADA"/>
    <w:rsid w:val="00595E9D"/>
    <w:rsid w:val="00614614"/>
    <w:rsid w:val="00622826"/>
    <w:rsid w:val="0062308F"/>
    <w:rsid w:val="00625496"/>
    <w:rsid w:val="00645688"/>
    <w:rsid w:val="00656080"/>
    <w:rsid w:val="00664672"/>
    <w:rsid w:val="006769F2"/>
    <w:rsid w:val="00682EE6"/>
    <w:rsid w:val="006B5FC7"/>
    <w:rsid w:val="006E7376"/>
    <w:rsid w:val="006F65BE"/>
    <w:rsid w:val="007341DF"/>
    <w:rsid w:val="007442A5"/>
    <w:rsid w:val="00760ADB"/>
    <w:rsid w:val="0078651A"/>
    <w:rsid w:val="00787B4C"/>
    <w:rsid w:val="007E739A"/>
    <w:rsid w:val="00823C14"/>
    <w:rsid w:val="00826EC9"/>
    <w:rsid w:val="00846C34"/>
    <w:rsid w:val="00851627"/>
    <w:rsid w:val="008643C4"/>
    <w:rsid w:val="008654C2"/>
    <w:rsid w:val="00867023"/>
    <w:rsid w:val="00873E15"/>
    <w:rsid w:val="00875CF9"/>
    <w:rsid w:val="00896E42"/>
    <w:rsid w:val="008B108A"/>
    <w:rsid w:val="008B1311"/>
    <w:rsid w:val="008D7EBF"/>
    <w:rsid w:val="008E14D3"/>
    <w:rsid w:val="008E4664"/>
    <w:rsid w:val="00996645"/>
    <w:rsid w:val="00997ACD"/>
    <w:rsid w:val="009B49BC"/>
    <w:rsid w:val="00A00653"/>
    <w:rsid w:val="00A1467D"/>
    <w:rsid w:val="00A25CAA"/>
    <w:rsid w:val="00A51484"/>
    <w:rsid w:val="00A93F56"/>
    <w:rsid w:val="00AC04DF"/>
    <w:rsid w:val="00AD2894"/>
    <w:rsid w:val="00AF7011"/>
    <w:rsid w:val="00B07461"/>
    <w:rsid w:val="00B1784F"/>
    <w:rsid w:val="00B3359E"/>
    <w:rsid w:val="00B341F7"/>
    <w:rsid w:val="00B42C07"/>
    <w:rsid w:val="00B430AC"/>
    <w:rsid w:val="00B531A3"/>
    <w:rsid w:val="00B71671"/>
    <w:rsid w:val="00B96848"/>
    <w:rsid w:val="00BB26FF"/>
    <w:rsid w:val="00BC0C05"/>
    <w:rsid w:val="00BF0961"/>
    <w:rsid w:val="00C111B8"/>
    <w:rsid w:val="00C444EF"/>
    <w:rsid w:val="00C6085C"/>
    <w:rsid w:val="00C74454"/>
    <w:rsid w:val="00CA475E"/>
    <w:rsid w:val="00CC7860"/>
    <w:rsid w:val="00CD3935"/>
    <w:rsid w:val="00CD6065"/>
    <w:rsid w:val="00CE5DF1"/>
    <w:rsid w:val="00CF0B8C"/>
    <w:rsid w:val="00CF2299"/>
    <w:rsid w:val="00CF3D23"/>
    <w:rsid w:val="00D038FB"/>
    <w:rsid w:val="00D1391E"/>
    <w:rsid w:val="00D35B91"/>
    <w:rsid w:val="00D427A1"/>
    <w:rsid w:val="00D4491B"/>
    <w:rsid w:val="00D52DA1"/>
    <w:rsid w:val="00D53058"/>
    <w:rsid w:val="00D540F4"/>
    <w:rsid w:val="00D67964"/>
    <w:rsid w:val="00D76442"/>
    <w:rsid w:val="00D904DD"/>
    <w:rsid w:val="00DA124C"/>
    <w:rsid w:val="00DA5433"/>
    <w:rsid w:val="00DA5B6C"/>
    <w:rsid w:val="00DB0B50"/>
    <w:rsid w:val="00DD1F89"/>
    <w:rsid w:val="00DE5F96"/>
    <w:rsid w:val="00E31616"/>
    <w:rsid w:val="00E36730"/>
    <w:rsid w:val="00E72B73"/>
    <w:rsid w:val="00E81F81"/>
    <w:rsid w:val="00E87AF6"/>
    <w:rsid w:val="00E9285E"/>
    <w:rsid w:val="00E930D6"/>
    <w:rsid w:val="00E974F6"/>
    <w:rsid w:val="00EA1451"/>
    <w:rsid w:val="00EE0990"/>
    <w:rsid w:val="00EE4316"/>
    <w:rsid w:val="00EE7E31"/>
    <w:rsid w:val="00EF23A0"/>
    <w:rsid w:val="00EF7CC8"/>
    <w:rsid w:val="00F234C1"/>
    <w:rsid w:val="00F56B72"/>
    <w:rsid w:val="00F81FD6"/>
    <w:rsid w:val="00F86F85"/>
    <w:rsid w:val="00F917EF"/>
    <w:rsid w:val="00FA120C"/>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styleId="NoSpacing">
    <w:name w:val="No Spacing"/>
    <w:uiPriority w:val="1"/>
    <w:qFormat/>
    <w:rsid w:val="00212F8C"/>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227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2493">
      <w:bodyDiv w:val="1"/>
      <w:marLeft w:val="0"/>
      <w:marRight w:val="0"/>
      <w:marTop w:val="0"/>
      <w:marBottom w:val="0"/>
      <w:divBdr>
        <w:top w:val="none" w:sz="0" w:space="0" w:color="auto"/>
        <w:left w:val="none" w:sz="0" w:space="0" w:color="auto"/>
        <w:bottom w:val="none" w:sz="0" w:space="0" w:color="auto"/>
        <w:right w:val="none" w:sz="0" w:space="0" w:color="auto"/>
      </w:divBdr>
    </w:div>
    <w:div w:id="884606376">
      <w:bodyDiv w:val="1"/>
      <w:marLeft w:val="0"/>
      <w:marRight w:val="0"/>
      <w:marTop w:val="0"/>
      <w:marBottom w:val="0"/>
      <w:divBdr>
        <w:top w:val="none" w:sz="0" w:space="0" w:color="auto"/>
        <w:left w:val="none" w:sz="0" w:space="0" w:color="auto"/>
        <w:bottom w:val="none" w:sz="0" w:space="0" w:color="auto"/>
        <w:right w:val="none" w:sz="0" w:space="0" w:color="auto"/>
      </w:divBdr>
    </w:div>
    <w:div w:id="898395204">
      <w:bodyDiv w:val="1"/>
      <w:marLeft w:val="0"/>
      <w:marRight w:val="0"/>
      <w:marTop w:val="0"/>
      <w:marBottom w:val="0"/>
      <w:divBdr>
        <w:top w:val="none" w:sz="0" w:space="0" w:color="auto"/>
        <w:left w:val="none" w:sz="0" w:space="0" w:color="auto"/>
        <w:bottom w:val="none" w:sz="0" w:space="0" w:color="auto"/>
        <w:right w:val="none" w:sz="0" w:space="0" w:color="auto"/>
      </w:divBdr>
    </w:div>
    <w:div w:id="1236281891">
      <w:bodyDiv w:val="1"/>
      <w:marLeft w:val="0"/>
      <w:marRight w:val="0"/>
      <w:marTop w:val="0"/>
      <w:marBottom w:val="0"/>
      <w:divBdr>
        <w:top w:val="none" w:sz="0" w:space="0" w:color="auto"/>
        <w:left w:val="none" w:sz="0" w:space="0" w:color="auto"/>
        <w:bottom w:val="none" w:sz="0" w:space="0" w:color="auto"/>
        <w:right w:val="none" w:sz="0" w:space="0" w:color="auto"/>
      </w:divBdr>
    </w:div>
    <w:div w:id="1237089681">
      <w:bodyDiv w:val="1"/>
      <w:marLeft w:val="0"/>
      <w:marRight w:val="0"/>
      <w:marTop w:val="0"/>
      <w:marBottom w:val="0"/>
      <w:divBdr>
        <w:top w:val="none" w:sz="0" w:space="0" w:color="auto"/>
        <w:left w:val="none" w:sz="0" w:space="0" w:color="auto"/>
        <w:bottom w:val="none" w:sz="0" w:space="0" w:color="auto"/>
        <w:right w:val="none" w:sz="0" w:space="0" w:color="auto"/>
      </w:divBdr>
    </w:div>
    <w:div w:id="1955288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la.hashemi@forestryandland.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service-manual/helping-people-to-use-your-service/understanding-wca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7AA6A49-C0C0-4CFF-B696-49ED235A1B1A}">
  <ds:schemaRefs>
    <ds:schemaRef ds:uri="http://schemas.openxmlformats.org/officeDocument/2006/bibliography"/>
  </ds:schemaRefs>
</ds:datastoreItem>
</file>

<file path=customXml/itemProps4.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Meghan Kjartanson</cp:lastModifiedBy>
  <cp:revision>2</cp:revision>
  <cp:lastPrinted>2019-02-22T11:07:00Z</cp:lastPrinted>
  <dcterms:created xsi:type="dcterms:W3CDTF">2023-02-02T11:26:00Z</dcterms:created>
  <dcterms:modified xsi:type="dcterms:W3CDTF">2023-02-02T11:26:00Z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